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AB73" w14:textId="695F32FC" w:rsidR="00A14A15" w:rsidRPr="00DC2FF0" w:rsidRDefault="00DC2FF0" w:rsidP="00DC2FF0">
      <w:pPr>
        <w:autoSpaceDE w:val="0"/>
        <w:autoSpaceDN w:val="0"/>
        <w:adjustRightInd w:val="0"/>
        <w:spacing w:after="0" w:line="240" w:lineRule="auto"/>
        <w:rPr>
          <w:rFonts w:cs="áŸ≈'F"/>
          <w:color w:val="010101"/>
          <w:kern w:val="0"/>
        </w:rPr>
      </w:pPr>
      <w:r>
        <w:rPr>
          <w:rFonts w:cs="áŸ≈'F"/>
          <w:color w:val="010101"/>
          <w:kern w:val="0"/>
        </w:rPr>
        <w:t>-</w:t>
      </w:r>
      <w:r w:rsidR="00A14A15" w:rsidRPr="00DC2FF0">
        <w:rPr>
          <w:rFonts w:cs="áŸ≈'F"/>
          <w:color w:val="010101"/>
          <w:kern w:val="0"/>
        </w:rPr>
        <w:t xml:space="preserve">The Physics of Sand and the Fire History of California? </w:t>
      </w:r>
    </w:p>
    <w:p w14:paraId="730F3A90" w14:textId="77777777" w:rsidR="00A14A15" w:rsidRDefault="00A14A15" w:rsidP="005C4397">
      <w:pPr>
        <w:autoSpaceDE w:val="0"/>
        <w:autoSpaceDN w:val="0"/>
        <w:adjustRightInd w:val="0"/>
        <w:spacing w:after="0" w:line="240" w:lineRule="auto"/>
        <w:rPr>
          <w:rFonts w:cs="áŸ≈'F"/>
          <w:color w:val="010101"/>
          <w:kern w:val="0"/>
        </w:rPr>
      </w:pPr>
    </w:p>
    <w:p w14:paraId="409037AB" w14:textId="3F2BEFD5" w:rsidR="00A14A15" w:rsidRDefault="00A14A15" w:rsidP="005C4397">
      <w:pPr>
        <w:autoSpaceDE w:val="0"/>
        <w:autoSpaceDN w:val="0"/>
        <w:adjustRightInd w:val="0"/>
        <w:spacing w:after="0" w:line="240" w:lineRule="auto"/>
        <w:rPr>
          <w:rFonts w:cs="Times New Roman"/>
          <w:color w:val="231F20"/>
          <w:kern w:val="0"/>
        </w:rPr>
      </w:pPr>
      <w:r w:rsidRPr="00A14A15">
        <w:rPr>
          <w:rFonts w:cs="áŸ≈'F"/>
          <w:color w:val="010101"/>
          <w:kern w:val="0"/>
        </w:rPr>
        <w:t xml:space="preserve">- </w:t>
      </w:r>
      <w:proofErr w:type="spellStart"/>
      <w:r>
        <w:rPr>
          <w:rFonts w:cs="Times New Roman"/>
          <w:color w:val="231F20"/>
          <w:kern w:val="0"/>
        </w:rPr>
        <w:t>S</w:t>
      </w:r>
      <w:r w:rsidRPr="00A14A15">
        <w:rPr>
          <w:rFonts w:cs="Times New Roman"/>
          <w:color w:val="231F20"/>
          <w:kern w:val="0"/>
        </w:rPr>
        <w:t>ympoie</w:t>
      </w:r>
      <w:r w:rsidRPr="00A14A15">
        <w:rPr>
          <w:rFonts w:cs="Times New Roman"/>
          <w:color w:val="231F20"/>
          <w:kern w:val="0"/>
        </w:rPr>
        <w:t>sis</w:t>
      </w:r>
      <w:proofErr w:type="spellEnd"/>
      <w:r>
        <w:rPr>
          <w:rFonts w:cs="Times New Roman"/>
          <w:color w:val="231F20"/>
          <w:kern w:val="0"/>
        </w:rPr>
        <w:t xml:space="preserve"> (Haraway) vs autopoiesis and symbiosis </w:t>
      </w:r>
    </w:p>
    <w:p w14:paraId="280EB4EC" w14:textId="521A4112" w:rsidR="00A14A15" w:rsidRDefault="00A14A15" w:rsidP="00A14A15">
      <w:pPr>
        <w:autoSpaceDE w:val="0"/>
        <w:autoSpaceDN w:val="0"/>
        <w:adjustRightInd w:val="0"/>
        <w:spacing w:after="0" w:line="240" w:lineRule="auto"/>
        <w:rPr>
          <w:rFonts w:cs="Times New Roman"/>
          <w:color w:val="231F20"/>
          <w:kern w:val="0"/>
        </w:rPr>
      </w:pPr>
    </w:p>
    <w:p w14:paraId="46F9373F" w14:textId="03548C7D" w:rsidR="00A14A15" w:rsidRDefault="00A14A15" w:rsidP="00A14A15">
      <w:pPr>
        <w:autoSpaceDE w:val="0"/>
        <w:autoSpaceDN w:val="0"/>
        <w:adjustRightInd w:val="0"/>
        <w:spacing w:after="0" w:line="240" w:lineRule="auto"/>
        <w:rPr>
          <w:rFonts w:cs="áŸ≈'F"/>
          <w:color w:val="010101"/>
          <w:kern w:val="0"/>
        </w:rPr>
      </w:pPr>
      <w:r>
        <w:rPr>
          <w:rFonts w:cs="áŸ≈'F"/>
          <w:color w:val="010101"/>
          <w:kern w:val="0"/>
        </w:rPr>
        <w:t>-</w:t>
      </w:r>
      <w:r w:rsidR="00DC2FF0">
        <w:rPr>
          <w:rFonts w:cs="áŸ≈'F"/>
          <w:color w:val="010101"/>
          <w:kern w:val="0"/>
        </w:rPr>
        <w:t xml:space="preserve">Modeling Glaciers </w:t>
      </w:r>
      <w:r>
        <w:rPr>
          <w:rFonts w:cs="áŸ≈'F"/>
          <w:color w:val="010101"/>
          <w:kern w:val="0"/>
        </w:rPr>
        <w:t xml:space="preserve"> </w:t>
      </w:r>
    </w:p>
    <w:p w14:paraId="1964A5DD" w14:textId="38C58C57" w:rsidR="00123009" w:rsidRDefault="00123009" w:rsidP="00123009">
      <w:pPr>
        <w:autoSpaceDE w:val="0"/>
        <w:autoSpaceDN w:val="0"/>
        <w:adjustRightInd w:val="0"/>
        <w:spacing w:after="0" w:line="240" w:lineRule="auto"/>
        <w:rPr>
          <w:rFonts w:cs="áŸ≈'F"/>
          <w:color w:val="010101"/>
          <w:kern w:val="0"/>
        </w:rPr>
      </w:pPr>
    </w:p>
    <w:p w14:paraId="2A43EEDF" w14:textId="1F0D07FA" w:rsidR="00123009" w:rsidRDefault="00123009" w:rsidP="00123009">
      <w:pPr>
        <w:autoSpaceDE w:val="0"/>
        <w:autoSpaceDN w:val="0"/>
        <w:adjustRightInd w:val="0"/>
        <w:spacing w:after="0" w:line="240" w:lineRule="auto"/>
        <w:rPr>
          <w:rFonts w:cs="áŸ≈'F"/>
          <w:color w:val="010101"/>
          <w:kern w:val="0"/>
        </w:rPr>
      </w:pPr>
      <w:r>
        <w:rPr>
          <w:rFonts w:cs="áŸ≈'F"/>
          <w:color w:val="010101"/>
          <w:kern w:val="0"/>
        </w:rPr>
        <w:t xml:space="preserve">-On Haraway - </w:t>
      </w:r>
      <w:r w:rsidRPr="00123009">
        <w:rPr>
          <w:rFonts w:cs="áŸ≈'F"/>
          <w:color w:val="010101"/>
          <w:kern w:val="0"/>
        </w:rPr>
        <w:t>https://youtu.be/3BzrmLyk95A?si=ZZWeMl2jQHV_gNru&amp;t=836</w:t>
      </w:r>
    </w:p>
    <w:p w14:paraId="55951868" w14:textId="77777777" w:rsidR="00A14A15" w:rsidRDefault="00A14A15" w:rsidP="005C4397">
      <w:pPr>
        <w:autoSpaceDE w:val="0"/>
        <w:autoSpaceDN w:val="0"/>
        <w:adjustRightInd w:val="0"/>
        <w:spacing w:after="0" w:line="240" w:lineRule="auto"/>
        <w:rPr>
          <w:rFonts w:cs="áŸ≈'F"/>
          <w:b/>
          <w:bCs/>
          <w:color w:val="010101"/>
          <w:kern w:val="0"/>
          <w:u w:val="single"/>
        </w:rPr>
      </w:pPr>
    </w:p>
    <w:p w14:paraId="25903A71" w14:textId="3E802841" w:rsidR="005C4397" w:rsidRPr="00A14A15" w:rsidRDefault="005C4397" w:rsidP="005C4397">
      <w:pPr>
        <w:autoSpaceDE w:val="0"/>
        <w:autoSpaceDN w:val="0"/>
        <w:adjustRightInd w:val="0"/>
        <w:spacing w:after="0" w:line="240" w:lineRule="auto"/>
        <w:rPr>
          <w:rFonts w:cs="áŸ≈'F"/>
          <w:b/>
          <w:bCs/>
          <w:color w:val="010101"/>
          <w:kern w:val="0"/>
          <w:u w:val="single"/>
        </w:rPr>
      </w:pPr>
      <w:r w:rsidRPr="00A14A15">
        <w:rPr>
          <w:rFonts w:cs="áŸ≈'F"/>
          <w:b/>
          <w:bCs/>
          <w:color w:val="010101"/>
          <w:kern w:val="0"/>
          <w:u w:val="single"/>
        </w:rPr>
        <w:t xml:space="preserve">Physics of Sand and McPhee </w:t>
      </w:r>
    </w:p>
    <w:p w14:paraId="21262B23" w14:textId="77777777" w:rsidR="005C4397" w:rsidRPr="00A14A15" w:rsidRDefault="005C4397" w:rsidP="005C4397">
      <w:pPr>
        <w:autoSpaceDE w:val="0"/>
        <w:autoSpaceDN w:val="0"/>
        <w:adjustRightInd w:val="0"/>
        <w:spacing w:after="0" w:line="240" w:lineRule="auto"/>
        <w:rPr>
          <w:rFonts w:cs="áŸ≈'F"/>
          <w:color w:val="010101"/>
          <w:kern w:val="0"/>
        </w:rPr>
      </w:pPr>
    </w:p>
    <w:p w14:paraId="60944529" w14:textId="4C95B010" w:rsidR="005C4397" w:rsidRPr="00A14A15" w:rsidRDefault="005C4397" w:rsidP="005C4397">
      <w:pPr>
        <w:autoSpaceDE w:val="0"/>
        <w:autoSpaceDN w:val="0"/>
        <w:adjustRightInd w:val="0"/>
        <w:spacing w:after="0" w:line="240" w:lineRule="auto"/>
        <w:rPr>
          <w:rFonts w:cs="áŸ≈'F"/>
          <w:color w:val="010101"/>
          <w:kern w:val="0"/>
        </w:rPr>
      </w:pPr>
      <w:r w:rsidRPr="00A14A15">
        <w:rPr>
          <w:rFonts w:cs="áŸ≈'F"/>
          <w:color w:val="010101"/>
          <w:kern w:val="0"/>
        </w:rPr>
        <w:t>In geology, it would be known as a</w:t>
      </w:r>
      <w:r w:rsidRPr="00A14A15">
        <w:rPr>
          <w:rFonts w:cs="áŸ≈'F"/>
          <w:color w:val="010101"/>
          <w:kern w:val="0"/>
        </w:rPr>
        <w:t xml:space="preserve"> </w:t>
      </w:r>
      <w:r w:rsidRPr="00A14A15">
        <w:rPr>
          <w:rFonts w:cs="áŸ≈'F"/>
          <w:color w:val="010101"/>
          <w:kern w:val="0"/>
        </w:rPr>
        <w:t>debris flow. Debris flows amass in</w:t>
      </w:r>
      <w:r w:rsidRPr="00A14A15">
        <w:rPr>
          <w:rFonts w:cs="áŸ≈'F"/>
          <w:color w:val="010101"/>
          <w:kern w:val="0"/>
        </w:rPr>
        <w:t xml:space="preserve"> </w:t>
      </w:r>
      <w:r w:rsidRPr="00A14A15">
        <w:rPr>
          <w:rFonts w:cs="áŸ≈'F"/>
          <w:color w:val="010101"/>
          <w:kern w:val="0"/>
        </w:rPr>
        <w:t xml:space="preserve">stream valleys and </w:t>
      </w:r>
      <w:proofErr w:type="gramStart"/>
      <w:r w:rsidRPr="00A14A15">
        <w:rPr>
          <w:rFonts w:cs="áŸ≈'F"/>
          <w:color w:val="010101"/>
          <w:kern w:val="0"/>
        </w:rPr>
        <w:t>more or less resemble</w:t>
      </w:r>
      <w:proofErr w:type="gramEnd"/>
      <w:r w:rsidRPr="00A14A15">
        <w:rPr>
          <w:rFonts w:cs="áŸ≈'F"/>
          <w:color w:val="010101"/>
          <w:kern w:val="0"/>
        </w:rPr>
        <w:t xml:space="preserve"> </w:t>
      </w:r>
      <w:r w:rsidRPr="00A14A15">
        <w:rPr>
          <w:rFonts w:cs="áŸ≈'F"/>
          <w:color w:val="010101"/>
          <w:kern w:val="0"/>
        </w:rPr>
        <w:t>fresh concrete. They consist of</w:t>
      </w:r>
      <w:r w:rsidRPr="00A14A15">
        <w:rPr>
          <w:rFonts w:cs="áŸ≈'F"/>
          <w:color w:val="010101"/>
          <w:kern w:val="0"/>
        </w:rPr>
        <w:t xml:space="preserve"> </w:t>
      </w:r>
      <w:r w:rsidRPr="00A14A15">
        <w:rPr>
          <w:rFonts w:cs="áŸ≈'F"/>
          <w:color w:val="010101"/>
          <w:kern w:val="0"/>
        </w:rPr>
        <w:t>water mixed with a good deal 0£ solid</w:t>
      </w:r>
      <w:r w:rsidRPr="00A14A15">
        <w:rPr>
          <w:rFonts w:cs="áŸ≈'F"/>
          <w:color w:val="010101"/>
          <w:kern w:val="0"/>
        </w:rPr>
        <w:t xml:space="preserve"> </w:t>
      </w:r>
      <w:r w:rsidRPr="00A14A15">
        <w:rPr>
          <w:rFonts w:cs="áŸ≈'F"/>
          <w:color w:val="010101"/>
          <w:kern w:val="0"/>
        </w:rPr>
        <w:t>material, most of which is above sand</w:t>
      </w:r>
      <w:r w:rsidRPr="00A14A15">
        <w:rPr>
          <w:rFonts w:cs="áŸ≈'F"/>
          <w:color w:val="010101"/>
          <w:kern w:val="0"/>
        </w:rPr>
        <w:t xml:space="preserve"> </w:t>
      </w:r>
      <w:r w:rsidRPr="00A14A15">
        <w:rPr>
          <w:rFonts w:cs="áŸ≈'F"/>
          <w:color w:val="010101"/>
          <w:kern w:val="0"/>
        </w:rPr>
        <w:t>size. Some 0£ it is Chevrolet size.</w:t>
      </w:r>
    </w:p>
    <w:p w14:paraId="2C89E8F6" w14:textId="3277AF8B" w:rsidR="005C4397" w:rsidRPr="00A14A15" w:rsidRDefault="005C4397" w:rsidP="005C4397">
      <w:pPr>
        <w:autoSpaceDE w:val="0"/>
        <w:autoSpaceDN w:val="0"/>
        <w:adjustRightInd w:val="0"/>
        <w:spacing w:after="0" w:line="240" w:lineRule="auto"/>
        <w:rPr>
          <w:rFonts w:cs="áŸ≈'F"/>
          <w:color w:val="010101"/>
          <w:kern w:val="0"/>
        </w:rPr>
      </w:pPr>
      <w:r w:rsidRPr="00A14A15">
        <w:rPr>
          <w:rFonts w:cs="áŸ≈'F"/>
          <w:color w:val="010101"/>
          <w:kern w:val="0"/>
        </w:rPr>
        <w:t xml:space="preserve">Boulders bigger than </w:t>
      </w:r>
      <w:proofErr w:type="spellStart"/>
      <w:r w:rsidRPr="00A14A15">
        <w:rPr>
          <w:rFonts w:cs="áŸ≈'F"/>
          <w:color w:val="010101"/>
          <w:kern w:val="0"/>
        </w:rPr>
        <w:t>c</w:t>
      </w:r>
      <w:r w:rsidRPr="00A14A15">
        <w:rPr>
          <w:rFonts w:cs="áŸ≈'F"/>
          <w:color w:val="010101"/>
          <w:kern w:val="0"/>
        </w:rPr>
        <w:t>a</w:t>
      </w:r>
      <w:r w:rsidRPr="00A14A15">
        <w:rPr>
          <w:rFonts w:cs="áŸ≈'F"/>
          <w:color w:val="010101"/>
          <w:kern w:val="0"/>
        </w:rPr>
        <w:t>irs</w:t>
      </w:r>
      <w:proofErr w:type="spellEnd"/>
      <w:r w:rsidRPr="00A14A15">
        <w:rPr>
          <w:rFonts w:cs="áŸ≈'F"/>
          <w:color w:val="010101"/>
          <w:kern w:val="0"/>
        </w:rPr>
        <w:t xml:space="preserve"> ride long</w:t>
      </w:r>
      <w:r w:rsidRPr="00A14A15">
        <w:rPr>
          <w:rFonts w:cs="áŸ≈'F"/>
          <w:color w:val="010101"/>
          <w:kern w:val="0"/>
        </w:rPr>
        <w:t xml:space="preserve"> </w:t>
      </w:r>
      <w:r w:rsidRPr="00A14A15">
        <w:rPr>
          <w:rFonts w:cs="áŸ≈'F"/>
          <w:color w:val="010101"/>
          <w:kern w:val="0"/>
        </w:rPr>
        <w:t>distances in debris flows. Boulders</w:t>
      </w:r>
      <w:r w:rsidRPr="00A14A15">
        <w:rPr>
          <w:rFonts w:cs="áŸ≈'F"/>
          <w:color w:val="010101"/>
          <w:kern w:val="0"/>
        </w:rPr>
        <w:t xml:space="preserve"> </w:t>
      </w:r>
      <w:r w:rsidRPr="00A14A15">
        <w:rPr>
          <w:rFonts w:cs="áŸ≈'F"/>
          <w:color w:val="010101"/>
          <w:kern w:val="0"/>
        </w:rPr>
        <w:t>grouped like fish eggs pour downhill in</w:t>
      </w:r>
    </w:p>
    <w:p w14:paraId="42A06CC7" w14:textId="7E856E50" w:rsidR="005C4397" w:rsidRPr="00A14A15" w:rsidRDefault="005C4397" w:rsidP="005C4397">
      <w:pPr>
        <w:autoSpaceDE w:val="0"/>
        <w:autoSpaceDN w:val="0"/>
        <w:adjustRightInd w:val="0"/>
        <w:spacing w:after="0" w:line="240" w:lineRule="auto"/>
        <w:rPr>
          <w:rFonts w:cs="áŸ≈'F"/>
          <w:color w:val="010101"/>
          <w:kern w:val="0"/>
        </w:rPr>
      </w:pPr>
      <w:r w:rsidRPr="00A14A15">
        <w:rPr>
          <w:rFonts w:cs="áŸ≈'F"/>
          <w:color w:val="010101"/>
          <w:kern w:val="0"/>
        </w:rPr>
        <w:t>debris flows. The dark material coming</w:t>
      </w:r>
      <w:r w:rsidRPr="00A14A15">
        <w:rPr>
          <w:rFonts w:cs="áŸ≈'F"/>
          <w:color w:val="010101"/>
          <w:kern w:val="0"/>
        </w:rPr>
        <w:t xml:space="preserve"> </w:t>
      </w:r>
      <w:r w:rsidRPr="00A14A15">
        <w:rPr>
          <w:rFonts w:cs="áŸ≈'F"/>
          <w:color w:val="010101"/>
          <w:kern w:val="0"/>
        </w:rPr>
        <w:t xml:space="preserve">toward the </w:t>
      </w:r>
      <w:proofErr w:type="spellStart"/>
      <w:r w:rsidRPr="00A14A15">
        <w:rPr>
          <w:rFonts w:cs="áŸ≈'F"/>
          <w:color w:val="010101"/>
          <w:kern w:val="0"/>
        </w:rPr>
        <w:t>Genofiles</w:t>
      </w:r>
      <w:proofErr w:type="spellEnd"/>
      <w:r w:rsidRPr="00A14A15">
        <w:rPr>
          <w:rFonts w:cs="áŸ≈'F"/>
          <w:color w:val="010101"/>
          <w:kern w:val="0"/>
        </w:rPr>
        <w:t xml:space="preserve"> was not only</w:t>
      </w:r>
      <w:r w:rsidRPr="00A14A15">
        <w:rPr>
          <w:rFonts w:cs="áŸ≈'F"/>
          <w:color w:val="010101"/>
          <w:kern w:val="0"/>
        </w:rPr>
        <w:t xml:space="preserve"> full</w:t>
      </w:r>
      <w:r w:rsidRPr="00A14A15">
        <w:rPr>
          <w:rFonts w:cs="áŸ≈'F"/>
          <w:color w:val="010101"/>
          <w:kern w:val="0"/>
        </w:rPr>
        <w:t xml:space="preserve"> of boulders; it was so </w:t>
      </w:r>
      <w:r w:rsidRPr="00A14A15">
        <w:rPr>
          <w:rFonts w:cs="áŸ≈'F"/>
          <w:color w:val="010101"/>
          <w:kern w:val="0"/>
        </w:rPr>
        <w:t>full</w:t>
      </w:r>
      <w:r w:rsidRPr="00A14A15">
        <w:rPr>
          <w:rFonts w:cs="áŸ≈'F"/>
          <w:color w:val="010101"/>
          <w:kern w:val="0"/>
        </w:rPr>
        <w:t xml:space="preserve"> of automobiles</w:t>
      </w:r>
    </w:p>
    <w:p w14:paraId="3C9BEEF2" w14:textId="1598401B" w:rsidR="005C4397" w:rsidRPr="00A14A15" w:rsidRDefault="005C4397" w:rsidP="005C4397">
      <w:pPr>
        <w:autoSpaceDE w:val="0"/>
        <w:autoSpaceDN w:val="0"/>
        <w:adjustRightInd w:val="0"/>
        <w:spacing w:after="0" w:line="240" w:lineRule="auto"/>
        <w:rPr>
          <w:rFonts w:cs="áŸ≈'F"/>
          <w:color w:val="010101"/>
          <w:kern w:val="0"/>
        </w:rPr>
      </w:pPr>
      <w:r w:rsidRPr="00A14A15">
        <w:rPr>
          <w:rFonts w:cs="áŸ≈'F"/>
          <w:color w:val="010101"/>
          <w:kern w:val="0"/>
        </w:rPr>
        <w:t>it was like bread dough</w:t>
      </w:r>
      <w:r w:rsidRPr="00A14A15">
        <w:rPr>
          <w:rFonts w:cs="áŸ≈'F"/>
          <w:color w:val="010101"/>
          <w:kern w:val="0"/>
        </w:rPr>
        <w:t xml:space="preserve"> </w:t>
      </w:r>
      <w:r w:rsidRPr="00A14A15">
        <w:rPr>
          <w:rFonts w:cs="áŸ≈'F"/>
          <w:color w:val="010101"/>
          <w:kern w:val="0"/>
        </w:rPr>
        <w:t>mixed with raisins. On its way down</w:t>
      </w:r>
      <w:r w:rsidRPr="00A14A15">
        <w:rPr>
          <w:rFonts w:cs="áŸ≈'F"/>
          <w:color w:val="010101"/>
          <w:kern w:val="0"/>
        </w:rPr>
        <w:t xml:space="preserve"> </w:t>
      </w:r>
      <w:proofErr w:type="gramStart"/>
      <w:r w:rsidRPr="00A14A15">
        <w:rPr>
          <w:rFonts w:cs="áŸ≈'F"/>
          <w:color w:val="010101"/>
          <w:kern w:val="0"/>
        </w:rPr>
        <w:t>Pine Cone</w:t>
      </w:r>
      <w:proofErr w:type="gramEnd"/>
      <w:r w:rsidRPr="00A14A15">
        <w:rPr>
          <w:rFonts w:cs="áŸ≈'F"/>
          <w:color w:val="010101"/>
          <w:kern w:val="0"/>
        </w:rPr>
        <w:t xml:space="preserve"> Road, it plucked up cars</w:t>
      </w:r>
    </w:p>
    <w:p w14:paraId="0C7055BB" w14:textId="77777777" w:rsidR="005C4397" w:rsidRPr="00A14A15" w:rsidRDefault="005C4397" w:rsidP="005C4397">
      <w:pPr>
        <w:autoSpaceDE w:val="0"/>
        <w:autoSpaceDN w:val="0"/>
        <w:adjustRightInd w:val="0"/>
        <w:spacing w:after="0" w:line="240" w:lineRule="auto"/>
        <w:rPr>
          <w:rFonts w:cs="áŸ≈'F"/>
          <w:color w:val="010101"/>
          <w:kern w:val="0"/>
        </w:rPr>
      </w:pPr>
    </w:p>
    <w:p w14:paraId="65A4F1AA" w14:textId="03A38ABC" w:rsidR="00684D0D" w:rsidRPr="00A14A15" w:rsidRDefault="00684D0D" w:rsidP="0098719A">
      <w:pPr>
        <w:rPr>
          <w:b/>
          <w:bCs/>
          <w:u w:val="single"/>
        </w:rPr>
      </w:pPr>
      <w:r w:rsidRPr="00A14A15">
        <w:rPr>
          <w:b/>
          <w:bCs/>
          <w:u w:val="single"/>
        </w:rPr>
        <w:t>Gilbert et al</w:t>
      </w:r>
      <w:r w:rsidR="00A8226B" w:rsidRPr="00A14A15">
        <w:rPr>
          <w:b/>
          <w:bCs/>
          <w:u w:val="single"/>
        </w:rPr>
        <w:t xml:space="preserve">, a Symbiotic View of Life </w:t>
      </w:r>
    </w:p>
    <w:p w14:paraId="38C15682" w14:textId="6EA25BB4" w:rsidR="0098719A" w:rsidRPr="00A14A15" w:rsidRDefault="0098719A" w:rsidP="0098719A">
      <w:r w:rsidRPr="00A14A15">
        <w:t xml:space="preserve">Recognizing </w:t>
      </w:r>
      <w:proofErr w:type="spellStart"/>
      <w:proofErr w:type="gramStart"/>
      <w:r w:rsidRPr="00A14A15">
        <w:t>the“</w:t>
      </w:r>
      <w:proofErr w:type="gramEnd"/>
      <w:r w:rsidRPr="00A14A15">
        <w:t>holobiont</w:t>
      </w:r>
      <w:proofErr w:type="spellEnd"/>
      <w:r w:rsidRPr="00A14A15">
        <w:t>”</w:t>
      </w:r>
      <w:r w:rsidRPr="00A14A15">
        <w:t xml:space="preserve"> </w:t>
      </w:r>
      <w:r w:rsidRPr="00A14A15">
        <w:t>the</w:t>
      </w:r>
      <w:r w:rsidRPr="00A14A15">
        <w:t xml:space="preserve"> </w:t>
      </w:r>
      <w:r w:rsidRPr="00A14A15">
        <w:t>multicellular</w:t>
      </w:r>
      <w:r w:rsidRPr="00A14A15">
        <w:t xml:space="preserve"> </w:t>
      </w:r>
      <w:r w:rsidRPr="00A14A15">
        <w:t>eukaryote</w:t>
      </w:r>
      <w:r w:rsidRPr="00A14A15">
        <w:t xml:space="preserve"> </w:t>
      </w:r>
      <w:r w:rsidRPr="00A14A15">
        <w:t>plus</w:t>
      </w:r>
      <w:r w:rsidRPr="00A14A15">
        <w:t xml:space="preserve"> </w:t>
      </w:r>
      <w:r w:rsidRPr="00A14A15">
        <w:t>its</w:t>
      </w:r>
      <w:r w:rsidRPr="00A14A15">
        <w:t xml:space="preserve"> </w:t>
      </w:r>
      <w:r w:rsidRPr="00A14A15">
        <w:t>colonies</w:t>
      </w:r>
      <w:r w:rsidRPr="00A14A15">
        <w:t xml:space="preserve"> </w:t>
      </w:r>
      <w:r w:rsidRPr="00A14A15">
        <w:t>of</w:t>
      </w:r>
      <w:r w:rsidRPr="00A14A15">
        <w:t xml:space="preserve"> </w:t>
      </w:r>
      <w:r w:rsidRPr="00A14A15">
        <w:t>persistent</w:t>
      </w:r>
      <w:r w:rsidRPr="00A14A15">
        <w:t xml:space="preserve"> </w:t>
      </w:r>
      <w:r w:rsidRPr="00A14A15">
        <w:t>symbionts—as</w:t>
      </w:r>
      <w:r w:rsidRPr="00A14A15">
        <w:t xml:space="preserve"> </w:t>
      </w:r>
      <w:r w:rsidRPr="00A14A15">
        <w:t>a</w:t>
      </w:r>
      <w:r w:rsidRPr="00A14A15">
        <w:t xml:space="preserve"> </w:t>
      </w:r>
      <w:r w:rsidRPr="00A14A15">
        <w:t>critically</w:t>
      </w:r>
      <w:r w:rsidRPr="00A14A15">
        <w:t xml:space="preserve"> </w:t>
      </w:r>
      <w:r w:rsidRPr="00A14A15">
        <w:t>important</w:t>
      </w:r>
      <w:r w:rsidRPr="00A14A15">
        <w:t xml:space="preserve"> </w:t>
      </w:r>
      <w:r w:rsidRPr="00A14A15">
        <w:t>unit</w:t>
      </w:r>
      <w:r w:rsidRPr="00A14A15">
        <w:t xml:space="preserve"> </w:t>
      </w:r>
      <w:r w:rsidRPr="00A14A15">
        <w:t>of</w:t>
      </w:r>
      <w:r w:rsidRPr="00A14A15">
        <w:t xml:space="preserve"> </w:t>
      </w:r>
      <w:r w:rsidRPr="00A14A15">
        <w:t>anatomy,</w:t>
      </w:r>
      <w:r w:rsidRPr="00A14A15">
        <w:t xml:space="preserve"> </w:t>
      </w:r>
      <w:r w:rsidRPr="00A14A15">
        <w:t>development,</w:t>
      </w:r>
      <w:r w:rsidRPr="00A14A15">
        <w:t xml:space="preserve">  </w:t>
      </w:r>
      <w:r w:rsidRPr="00A14A15">
        <w:t>physiology,</w:t>
      </w:r>
      <w:r w:rsidRPr="00A14A15">
        <w:t xml:space="preserve"> </w:t>
      </w:r>
      <w:r w:rsidRPr="00A14A15">
        <w:t>immunology,</w:t>
      </w:r>
      <w:r w:rsidRPr="00A14A15">
        <w:t xml:space="preserve"> </w:t>
      </w:r>
      <w:r w:rsidRPr="00A14A15">
        <w:t>and</w:t>
      </w:r>
      <w:r w:rsidRPr="00A14A15">
        <w:t xml:space="preserve"> </w:t>
      </w:r>
      <w:r w:rsidRPr="00A14A15">
        <w:t>evolution</w:t>
      </w:r>
      <w:r w:rsidRPr="00A14A15">
        <w:t xml:space="preserve"> </w:t>
      </w:r>
      <w:r w:rsidRPr="00A14A15">
        <w:t>opens</w:t>
      </w:r>
      <w:r w:rsidRPr="00A14A15">
        <w:t xml:space="preserve"> </w:t>
      </w:r>
      <w:r w:rsidRPr="00A14A15">
        <w:t>up</w:t>
      </w:r>
      <w:r w:rsidRPr="00A14A15">
        <w:t xml:space="preserve">  </w:t>
      </w:r>
      <w:r w:rsidRPr="00A14A15">
        <w:t>new</w:t>
      </w:r>
      <w:r w:rsidRPr="00A14A15">
        <w:t xml:space="preserve"> </w:t>
      </w:r>
      <w:r w:rsidRPr="00A14A15">
        <w:t>investigative</w:t>
      </w:r>
      <w:r w:rsidRPr="00A14A15">
        <w:t xml:space="preserve"> </w:t>
      </w:r>
      <w:r w:rsidRPr="00A14A15">
        <w:t>avenues</w:t>
      </w:r>
      <w:r w:rsidRPr="00A14A15">
        <w:t xml:space="preserve"> </w:t>
      </w:r>
      <w:r w:rsidRPr="00A14A15">
        <w:t>and</w:t>
      </w:r>
      <w:r w:rsidRPr="00A14A15">
        <w:t xml:space="preserve"> </w:t>
      </w:r>
      <w:r w:rsidRPr="00A14A15">
        <w:t>conceptually</w:t>
      </w:r>
      <w:r w:rsidRPr="00A14A15">
        <w:t xml:space="preserve"> </w:t>
      </w:r>
      <w:r w:rsidRPr="00A14A15">
        <w:t>challenges</w:t>
      </w:r>
      <w:r w:rsidRPr="00A14A15">
        <w:t xml:space="preserve"> </w:t>
      </w:r>
      <w:r w:rsidRPr="00A14A15">
        <w:t>the</w:t>
      </w:r>
      <w:r w:rsidRPr="00A14A15">
        <w:t xml:space="preserve"> </w:t>
      </w:r>
      <w:r w:rsidRPr="00A14A15">
        <w:t>ways</w:t>
      </w:r>
      <w:r w:rsidRPr="00A14A15">
        <w:t xml:space="preserve"> </w:t>
      </w:r>
      <w:r w:rsidRPr="00A14A15">
        <w:t>in</w:t>
      </w:r>
      <w:r w:rsidRPr="00A14A15">
        <w:t xml:space="preserve"> </w:t>
      </w:r>
      <w:r w:rsidRPr="00A14A15">
        <w:t>which</w:t>
      </w:r>
      <w:r w:rsidRPr="00A14A15">
        <w:t xml:space="preserve"> </w:t>
      </w:r>
      <w:r w:rsidRPr="00A14A15">
        <w:t>the</w:t>
      </w:r>
      <w:r w:rsidRPr="00A14A15">
        <w:t xml:space="preserve"> </w:t>
      </w:r>
      <w:r w:rsidRPr="00A14A15">
        <w:t>biological</w:t>
      </w:r>
      <w:r w:rsidRPr="00A14A15">
        <w:t xml:space="preserve"> </w:t>
      </w:r>
      <w:r w:rsidRPr="00A14A15">
        <w:t>subdisciplines</w:t>
      </w:r>
      <w:r w:rsidRPr="00A14A15">
        <w:t xml:space="preserve"> </w:t>
      </w:r>
      <w:r w:rsidRPr="00A14A15">
        <w:t>have heretofore</w:t>
      </w:r>
      <w:r w:rsidRPr="00A14A15">
        <w:t xml:space="preserve"> </w:t>
      </w:r>
      <w:r w:rsidRPr="00A14A15">
        <w:t>characterized</w:t>
      </w:r>
      <w:r w:rsidRPr="00A14A15">
        <w:t xml:space="preserve"> </w:t>
      </w:r>
      <w:r w:rsidRPr="00A14A15">
        <w:t>living</w:t>
      </w:r>
      <w:r w:rsidRPr="00A14A15">
        <w:t xml:space="preserve"> </w:t>
      </w:r>
      <w:r w:rsidRPr="00A14A15">
        <w:t>entities.</w:t>
      </w:r>
    </w:p>
    <w:p w14:paraId="620F8A6A" w14:textId="015C81FA" w:rsidR="003736B6" w:rsidRPr="00A14A15" w:rsidRDefault="003736B6" w:rsidP="0098719A">
      <w:pPr>
        <w:rPr>
          <w:color w:val="221E1F"/>
        </w:rPr>
      </w:pPr>
      <w:r w:rsidRPr="00A14A15">
        <w:rPr>
          <w:color w:val="221E1F"/>
        </w:rPr>
        <w:t xml:space="preserve">Technology: </w:t>
      </w:r>
      <w:r w:rsidRPr="00A14A15">
        <w:rPr>
          <w:color w:val="221E1F"/>
        </w:rPr>
        <w:t xml:space="preserve">The development of such complex </w:t>
      </w:r>
      <w:proofErr w:type="spellStart"/>
      <w:r w:rsidRPr="00A14A15">
        <w:rPr>
          <w:color w:val="221E1F"/>
        </w:rPr>
        <w:t>formu</w:t>
      </w:r>
      <w:proofErr w:type="spellEnd"/>
      <w:r w:rsidRPr="00A14A15">
        <w:rPr>
          <w:color w:val="221E1F"/>
        </w:rPr>
        <w:t xml:space="preserve">- </w:t>
      </w:r>
      <w:proofErr w:type="spellStart"/>
      <w:r w:rsidRPr="00A14A15">
        <w:rPr>
          <w:color w:val="221E1F"/>
        </w:rPr>
        <w:t>lations</w:t>
      </w:r>
      <w:proofErr w:type="spellEnd"/>
      <w:r w:rsidRPr="00A14A15">
        <w:rPr>
          <w:color w:val="221E1F"/>
        </w:rPr>
        <w:t xml:space="preserve"> of individuals and systems depends on myriad factors, of which technology constitutes a major component in the characterization process. We perceive only that part of nature that our technologies permit and, so too, our theories about nature are highly constrained by what our technologies enable us to observe. But theory and technology act on each other reciprocally: we construct those technologies that we think are important for examining a particular perspective of nature.</w:t>
      </w:r>
      <w:r w:rsidRPr="00A14A15">
        <w:rPr>
          <w:color w:val="221E1F"/>
        </w:rPr>
        <w:t xml:space="preserve"> </w:t>
      </w:r>
    </w:p>
    <w:p w14:paraId="6DD0ED07" w14:textId="7C5F3AB1" w:rsidR="004C1E9A" w:rsidRPr="00A14A15" w:rsidRDefault="004C1E9A" w:rsidP="0098719A">
      <w:pPr>
        <w:rPr>
          <w:color w:val="221E1F"/>
        </w:rPr>
      </w:pPr>
      <w:r w:rsidRPr="00A14A15">
        <w:rPr>
          <w:color w:val="221E1F"/>
        </w:rPr>
        <w:t>Symbiosis as core principle …</w:t>
      </w:r>
    </w:p>
    <w:p w14:paraId="792BDB2A" w14:textId="5B99C041" w:rsidR="004C1E9A" w:rsidRPr="00A14A15" w:rsidRDefault="004C1E9A" w:rsidP="0098719A">
      <w:r w:rsidRPr="00A14A15">
        <w:rPr>
          <w:color w:val="221E1F"/>
        </w:rPr>
        <w:t xml:space="preserve">The discovery of symbiosis throughout the animal kingdom is funda- mentally transforming the classical </w:t>
      </w:r>
      <w:proofErr w:type="spellStart"/>
      <w:r w:rsidRPr="00A14A15">
        <w:rPr>
          <w:color w:val="221E1F"/>
        </w:rPr>
        <w:t>concep</w:t>
      </w:r>
      <w:proofErr w:type="spellEnd"/>
      <w:r w:rsidRPr="00A14A15">
        <w:rPr>
          <w:color w:val="221E1F"/>
        </w:rPr>
        <w:t xml:space="preserve">- </w:t>
      </w:r>
      <w:proofErr w:type="spellStart"/>
      <w:r w:rsidRPr="00A14A15">
        <w:rPr>
          <w:color w:val="221E1F"/>
        </w:rPr>
        <w:t>tion</w:t>
      </w:r>
      <w:proofErr w:type="spellEnd"/>
      <w:r w:rsidRPr="00A14A15">
        <w:rPr>
          <w:color w:val="221E1F"/>
        </w:rPr>
        <w:t xml:space="preserve"> of an insular individuality into one in which interactive relationships among </w:t>
      </w:r>
      <w:proofErr w:type="spellStart"/>
      <w:r w:rsidRPr="00A14A15">
        <w:rPr>
          <w:color w:val="221E1F"/>
        </w:rPr>
        <w:t>spe</w:t>
      </w:r>
      <w:proofErr w:type="spellEnd"/>
      <w:r w:rsidRPr="00A14A15">
        <w:rPr>
          <w:color w:val="221E1F"/>
        </w:rPr>
        <w:t xml:space="preserve">- </w:t>
      </w:r>
      <w:proofErr w:type="spellStart"/>
      <w:r w:rsidRPr="00A14A15">
        <w:rPr>
          <w:color w:val="221E1F"/>
        </w:rPr>
        <w:t>cies</w:t>
      </w:r>
      <w:proofErr w:type="spellEnd"/>
      <w:r w:rsidRPr="00A14A15">
        <w:rPr>
          <w:color w:val="221E1F"/>
        </w:rPr>
        <w:t xml:space="preserve"> blurs the boundaries of the organism and obscures the notion of essential identity. Our aims in this overview are to: outline the data demonstrating that animals are symbiotic complexes of many species living</w:t>
      </w:r>
      <w:r w:rsidRPr="00A14A15">
        <w:rPr>
          <w:color w:val="221E1F"/>
        </w:rPr>
        <w:t xml:space="preserve"> </w:t>
      </w:r>
      <w:r w:rsidRPr="00A14A15">
        <w:rPr>
          <w:color w:val="221E1F"/>
        </w:rPr>
        <w:t xml:space="preserve">together; demonstrate how a </w:t>
      </w:r>
      <w:r w:rsidRPr="00A14A15">
        <w:rPr>
          <w:color w:val="221E1F"/>
        </w:rPr>
        <w:lastRenderedPageBreak/>
        <w:t xml:space="preserve">thoroughly symbiotic perspective opens important </w:t>
      </w:r>
      <w:proofErr w:type="spellStart"/>
      <w:r w:rsidRPr="00A14A15">
        <w:rPr>
          <w:color w:val="221E1F"/>
        </w:rPr>
        <w:t>ar</w:t>
      </w:r>
      <w:proofErr w:type="spellEnd"/>
      <w:r w:rsidRPr="00A14A15">
        <w:rPr>
          <w:color w:val="221E1F"/>
        </w:rPr>
        <w:t xml:space="preserve">- </w:t>
      </w:r>
      <w:proofErr w:type="spellStart"/>
      <w:r w:rsidRPr="00A14A15">
        <w:rPr>
          <w:color w:val="221E1F"/>
        </w:rPr>
        <w:t>eas</w:t>
      </w:r>
      <w:proofErr w:type="spellEnd"/>
      <w:r w:rsidRPr="00A14A15">
        <w:rPr>
          <w:color w:val="221E1F"/>
        </w:rPr>
        <w:t xml:space="preserve"> of research and offers fundamentally new conceptions of the organism; and ex- </w:t>
      </w:r>
      <w:proofErr w:type="spellStart"/>
      <w:r w:rsidRPr="00A14A15">
        <w:rPr>
          <w:color w:val="221E1F"/>
        </w:rPr>
        <w:t>plore</w:t>
      </w:r>
      <w:proofErr w:type="spellEnd"/>
      <w:r w:rsidRPr="00A14A15">
        <w:rPr>
          <w:color w:val="221E1F"/>
        </w:rPr>
        <w:t xml:space="preserve"> what this new evidence means for biology, medicine, and for the </w:t>
      </w:r>
      <w:proofErr w:type="spellStart"/>
      <w:r w:rsidRPr="00A14A15">
        <w:rPr>
          <w:color w:val="221E1F"/>
        </w:rPr>
        <w:t>conserva</w:t>
      </w:r>
      <w:proofErr w:type="spellEnd"/>
      <w:r w:rsidRPr="00A14A15">
        <w:rPr>
          <w:color w:val="221E1F"/>
        </w:rPr>
        <w:t xml:space="preserve">- </w:t>
      </w:r>
      <w:proofErr w:type="spellStart"/>
      <w:r w:rsidRPr="00A14A15">
        <w:rPr>
          <w:color w:val="221E1F"/>
        </w:rPr>
        <w:t>tion</w:t>
      </w:r>
      <w:proofErr w:type="spellEnd"/>
      <w:r w:rsidRPr="00A14A15">
        <w:rPr>
          <w:color w:val="221E1F"/>
        </w:rPr>
        <w:t xml:space="preserve"> of biodiversity.</w:t>
      </w:r>
    </w:p>
    <w:p w14:paraId="532BAC57" w14:textId="1E098790" w:rsidR="0098719A" w:rsidRPr="00A14A15" w:rsidRDefault="00684D0D" w:rsidP="0098719A">
      <w:pPr>
        <w:rPr>
          <w:b/>
          <w:bCs/>
          <w:u w:val="single"/>
        </w:rPr>
      </w:pPr>
      <w:r w:rsidRPr="00A14A15">
        <w:rPr>
          <w:b/>
          <w:bCs/>
          <w:u w:val="single"/>
        </w:rPr>
        <w:t>Haraway, Tentacular Thinking</w:t>
      </w:r>
    </w:p>
    <w:p w14:paraId="0CF0C621" w14:textId="5B472619" w:rsidR="00363547" w:rsidRPr="00A14A15" w:rsidRDefault="00363547" w:rsidP="00684D0D">
      <w:pPr>
        <w:autoSpaceDE w:val="0"/>
        <w:autoSpaceDN w:val="0"/>
        <w:adjustRightInd w:val="0"/>
        <w:spacing w:after="0" w:line="240" w:lineRule="auto"/>
        <w:rPr>
          <w:rFonts w:cs="Times New Roman"/>
          <w:color w:val="231F20"/>
          <w:kern w:val="0"/>
        </w:rPr>
      </w:pPr>
      <w:proofErr w:type="spellStart"/>
      <w:r w:rsidRPr="00A14A15">
        <w:rPr>
          <w:rFonts w:cs="Times New Roman"/>
          <w:color w:val="231F20"/>
          <w:kern w:val="0"/>
        </w:rPr>
        <w:t>Autopoeisis</w:t>
      </w:r>
      <w:proofErr w:type="spellEnd"/>
      <w:r w:rsidR="00DC5AE6" w:rsidRPr="00A14A15">
        <w:rPr>
          <w:rFonts w:cs="Times New Roman"/>
          <w:color w:val="231F20"/>
          <w:kern w:val="0"/>
        </w:rPr>
        <w:t xml:space="preserve"> vs </w:t>
      </w:r>
      <w:proofErr w:type="spellStart"/>
      <w:r w:rsidR="00DC5AE6" w:rsidRPr="00A14A15">
        <w:rPr>
          <w:rFonts w:cs="Times New Roman"/>
          <w:color w:val="231F20"/>
          <w:kern w:val="0"/>
        </w:rPr>
        <w:t>Sympoisis</w:t>
      </w:r>
      <w:proofErr w:type="spellEnd"/>
      <w:r w:rsidR="00DC5AE6" w:rsidRPr="00A14A15">
        <w:rPr>
          <w:rFonts w:cs="Times New Roman"/>
          <w:color w:val="231F20"/>
          <w:kern w:val="0"/>
        </w:rPr>
        <w:t xml:space="preserve"> </w:t>
      </w:r>
    </w:p>
    <w:p w14:paraId="3475AB72" w14:textId="77777777" w:rsidR="00363547" w:rsidRPr="00A14A15" w:rsidRDefault="00363547" w:rsidP="00684D0D">
      <w:pPr>
        <w:autoSpaceDE w:val="0"/>
        <w:autoSpaceDN w:val="0"/>
        <w:adjustRightInd w:val="0"/>
        <w:spacing w:after="0" w:line="240" w:lineRule="auto"/>
        <w:rPr>
          <w:rFonts w:cs="Times New Roman"/>
          <w:color w:val="231F20"/>
          <w:kern w:val="0"/>
        </w:rPr>
      </w:pPr>
    </w:p>
    <w:p w14:paraId="64A9F3BA" w14:textId="2E3D9E5B" w:rsidR="00FC05FB" w:rsidRPr="00A14A15" w:rsidRDefault="0098719A" w:rsidP="00684D0D">
      <w:pPr>
        <w:autoSpaceDE w:val="0"/>
        <w:autoSpaceDN w:val="0"/>
        <w:adjustRightInd w:val="0"/>
        <w:spacing w:after="0" w:line="240" w:lineRule="auto"/>
        <w:rPr>
          <w:rFonts w:cs="Times New Roman"/>
          <w:color w:val="231F20"/>
          <w:kern w:val="0"/>
        </w:rPr>
      </w:pPr>
      <w:r w:rsidRPr="00A14A15">
        <w:rPr>
          <w:rFonts w:cs="Times New Roman"/>
          <w:color w:val="231F20"/>
          <w:kern w:val="0"/>
        </w:rPr>
        <w:t>Nobody</w:t>
      </w:r>
      <w:r w:rsidRPr="00A14A15">
        <w:rPr>
          <w:rFonts w:cs="Times New Roman"/>
          <w:color w:val="231F20"/>
          <w:kern w:val="0"/>
        </w:rPr>
        <w:t xml:space="preserve"> </w:t>
      </w:r>
      <w:r w:rsidRPr="00A14A15">
        <w:rPr>
          <w:rFonts w:cs="Times New Roman"/>
          <w:color w:val="231F20"/>
          <w:kern w:val="0"/>
        </w:rPr>
        <w:t>lives everywhere; everybody lives somewhere. Nothing is connected to</w:t>
      </w:r>
      <w:r w:rsidRPr="00A14A15">
        <w:rPr>
          <w:rFonts w:cs="Times New Roman"/>
          <w:color w:val="231F20"/>
          <w:kern w:val="0"/>
        </w:rPr>
        <w:t xml:space="preserve"> </w:t>
      </w:r>
      <w:r w:rsidRPr="00A14A15">
        <w:rPr>
          <w:rFonts w:cs="Times New Roman"/>
          <w:color w:val="231F20"/>
          <w:kern w:val="0"/>
        </w:rPr>
        <w:t>everything; everything is connected to something.</w:t>
      </w:r>
    </w:p>
    <w:p w14:paraId="38AA1BD4" w14:textId="50C2CE56" w:rsidR="00684D0D" w:rsidRPr="00A14A15" w:rsidRDefault="00684D0D" w:rsidP="00684D0D">
      <w:pPr>
        <w:autoSpaceDE w:val="0"/>
        <w:autoSpaceDN w:val="0"/>
        <w:adjustRightInd w:val="0"/>
        <w:spacing w:after="0" w:line="240" w:lineRule="auto"/>
        <w:rPr>
          <w:rFonts w:cs="Times New Roman"/>
          <w:color w:val="231F20"/>
          <w:kern w:val="0"/>
        </w:rPr>
      </w:pPr>
      <w:r w:rsidRPr="00A14A15">
        <w:rPr>
          <w:rFonts w:cs="Times New Roman"/>
          <w:color w:val="231F20"/>
          <w:kern w:val="0"/>
        </w:rPr>
        <w:t>31</w:t>
      </w:r>
    </w:p>
    <w:p w14:paraId="582B14A7" w14:textId="1EC126C6" w:rsidR="00FC05FB" w:rsidRPr="00A14A15" w:rsidRDefault="00FC05FB" w:rsidP="0098719A">
      <w:pPr>
        <w:autoSpaceDE w:val="0"/>
        <w:autoSpaceDN w:val="0"/>
        <w:adjustRightInd w:val="0"/>
        <w:spacing w:after="0" w:line="240" w:lineRule="auto"/>
        <w:rPr>
          <w:rFonts w:cs="Times New Roman"/>
          <w:color w:val="231F20"/>
          <w:kern w:val="0"/>
        </w:rPr>
      </w:pPr>
      <w:r w:rsidRPr="00A14A15">
        <w:rPr>
          <w:rFonts w:cs="Times New Roman"/>
          <w:color w:val="231F20"/>
          <w:kern w:val="0"/>
        </w:rPr>
        <w:t>…</w:t>
      </w:r>
    </w:p>
    <w:p w14:paraId="1BB8F78A" w14:textId="6E9F592E"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 xml:space="preserve">The earth of the ongoing </w:t>
      </w:r>
      <w:proofErr w:type="spellStart"/>
      <w:r w:rsidRPr="00A14A15">
        <w:rPr>
          <w:rFonts w:cs="Times New Roman"/>
          <w:color w:val="231F20"/>
          <w:kern w:val="0"/>
        </w:rPr>
        <w:t>Chthulucene</w:t>
      </w:r>
      <w:proofErr w:type="spellEnd"/>
      <w:r w:rsidRPr="00A14A15">
        <w:rPr>
          <w:rFonts w:cs="Times New Roman"/>
          <w:color w:val="231F20"/>
          <w:kern w:val="0"/>
        </w:rPr>
        <w:t xml:space="preserve"> is </w:t>
      </w:r>
      <w:proofErr w:type="spellStart"/>
      <w:r w:rsidRPr="00A14A15">
        <w:rPr>
          <w:rFonts w:cs="Times New Roman"/>
          <w:color w:val="231F20"/>
          <w:kern w:val="0"/>
        </w:rPr>
        <w:t>sympoietic</w:t>
      </w:r>
      <w:proofErr w:type="spellEnd"/>
      <w:r w:rsidRPr="00A14A15">
        <w:rPr>
          <w:rFonts w:cs="Times New Roman"/>
          <w:color w:val="231F20"/>
          <w:kern w:val="0"/>
        </w:rPr>
        <w:t>, not autopoietic.</w:t>
      </w:r>
      <w:r w:rsidRPr="00A14A15">
        <w:rPr>
          <w:rFonts w:cs="Times New Roman"/>
          <w:color w:val="231F20"/>
          <w:kern w:val="0"/>
        </w:rPr>
        <w:t xml:space="preserve"> </w:t>
      </w:r>
      <w:r w:rsidRPr="00A14A15">
        <w:rPr>
          <w:rFonts w:cs="Times New Roman"/>
          <w:color w:val="231F20"/>
          <w:kern w:val="0"/>
        </w:rPr>
        <w:t xml:space="preserve">Mortal Worlds (Terra, Earth, Gaia, </w:t>
      </w:r>
      <w:proofErr w:type="spellStart"/>
      <w:r w:rsidRPr="00A14A15">
        <w:rPr>
          <w:rFonts w:cs="Times New Roman"/>
          <w:color w:val="231F20"/>
          <w:kern w:val="0"/>
        </w:rPr>
        <w:t>Chthulu</w:t>
      </w:r>
      <w:proofErr w:type="spellEnd"/>
      <w:r w:rsidRPr="00A14A15">
        <w:rPr>
          <w:rFonts w:cs="Times New Roman"/>
          <w:color w:val="231F20"/>
          <w:kern w:val="0"/>
        </w:rPr>
        <w:t>, the myriad names and powers</w:t>
      </w:r>
      <w:r w:rsidRPr="00A14A15">
        <w:rPr>
          <w:rFonts w:cs="Times New Roman"/>
          <w:color w:val="231F20"/>
          <w:kern w:val="0"/>
        </w:rPr>
        <w:t xml:space="preserve"> </w:t>
      </w:r>
      <w:r w:rsidRPr="00A14A15">
        <w:rPr>
          <w:rFonts w:cs="Times New Roman"/>
          <w:color w:val="231F20"/>
          <w:kern w:val="0"/>
        </w:rPr>
        <w:t>that are not Greek, Latin, or Indo-European at all)11 do not make</w:t>
      </w:r>
    </w:p>
    <w:p w14:paraId="2FCB214F" w14:textId="7757AE02"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themselves, no matter how complex and multileveled the systems, no</w:t>
      </w:r>
      <w:r w:rsidRPr="00A14A15">
        <w:rPr>
          <w:rFonts w:cs="Times New Roman"/>
          <w:color w:val="231F20"/>
          <w:kern w:val="0"/>
        </w:rPr>
        <w:t xml:space="preserve"> </w:t>
      </w:r>
      <w:r w:rsidRPr="00A14A15">
        <w:rPr>
          <w:rFonts w:cs="Times New Roman"/>
          <w:color w:val="231F20"/>
          <w:kern w:val="0"/>
        </w:rPr>
        <w:t>matter how much order out of disorder might be produced in generative</w:t>
      </w:r>
      <w:r w:rsidRPr="00A14A15">
        <w:rPr>
          <w:rFonts w:cs="Times New Roman"/>
          <w:color w:val="231F20"/>
          <w:kern w:val="0"/>
        </w:rPr>
        <w:t xml:space="preserve"> </w:t>
      </w:r>
      <w:r w:rsidRPr="00A14A15">
        <w:rPr>
          <w:rFonts w:cs="Times New Roman"/>
          <w:color w:val="231F20"/>
          <w:kern w:val="0"/>
        </w:rPr>
        <w:t xml:space="preserve">autopoietic system breakdowns and </w:t>
      </w:r>
      <w:proofErr w:type="spellStart"/>
      <w:r w:rsidRPr="00A14A15">
        <w:rPr>
          <w:rFonts w:cs="Times New Roman"/>
          <w:color w:val="231F20"/>
          <w:kern w:val="0"/>
        </w:rPr>
        <w:t>relaunchings</w:t>
      </w:r>
      <w:proofErr w:type="spellEnd"/>
      <w:r w:rsidRPr="00A14A15">
        <w:rPr>
          <w:rFonts w:cs="Times New Roman"/>
          <w:color w:val="231F20"/>
          <w:kern w:val="0"/>
        </w:rPr>
        <w:t xml:space="preserve"> at higher levels of order.</w:t>
      </w:r>
    </w:p>
    <w:p w14:paraId="52E1C42D" w14:textId="1F6505F8"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Autopoietic systems are hugely interesting—witness the history of</w:t>
      </w:r>
      <w:r w:rsidRPr="00A14A15">
        <w:rPr>
          <w:rFonts w:cs="Times New Roman"/>
          <w:color w:val="231F20"/>
          <w:kern w:val="0"/>
        </w:rPr>
        <w:t xml:space="preserve"> </w:t>
      </w:r>
      <w:r w:rsidRPr="00A14A15">
        <w:rPr>
          <w:rFonts w:cs="Times New Roman"/>
          <w:color w:val="231F20"/>
          <w:kern w:val="0"/>
        </w:rPr>
        <w:t>cybernetics and information sciences; but they are not good models for</w:t>
      </w:r>
      <w:r w:rsidRPr="00A14A15">
        <w:rPr>
          <w:rFonts w:cs="Times New Roman"/>
          <w:color w:val="231F20"/>
          <w:kern w:val="0"/>
        </w:rPr>
        <w:t xml:space="preserve"> </w:t>
      </w:r>
      <w:r w:rsidRPr="00A14A15">
        <w:rPr>
          <w:rFonts w:cs="Times New Roman"/>
          <w:color w:val="231F20"/>
          <w:kern w:val="0"/>
        </w:rPr>
        <w:t>living and dying worlds and their critters. Autopoietic systems are not</w:t>
      </w:r>
      <w:r w:rsidRPr="00A14A15">
        <w:rPr>
          <w:rFonts w:cs="Times New Roman"/>
          <w:color w:val="231F20"/>
          <w:kern w:val="0"/>
        </w:rPr>
        <w:t xml:space="preserve"> </w:t>
      </w:r>
      <w:r w:rsidRPr="00A14A15">
        <w:rPr>
          <w:rFonts w:cs="Times New Roman"/>
          <w:color w:val="231F20"/>
          <w:kern w:val="0"/>
        </w:rPr>
        <w:t>closed, spherical, deterministic, or teleological; but they are not quite</w:t>
      </w:r>
      <w:r w:rsidRPr="00A14A15">
        <w:rPr>
          <w:rFonts w:cs="Times New Roman"/>
          <w:color w:val="231F20"/>
          <w:kern w:val="0"/>
        </w:rPr>
        <w:t xml:space="preserve"> </w:t>
      </w:r>
      <w:r w:rsidRPr="00A14A15">
        <w:rPr>
          <w:rFonts w:cs="Times New Roman"/>
          <w:color w:val="231F20"/>
          <w:kern w:val="0"/>
        </w:rPr>
        <w:t xml:space="preserve">good enough models for the mortal sf world. </w:t>
      </w:r>
      <w:proofErr w:type="spellStart"/>
      <w:r w:rsidRPr="00A14A15">
        <w:rPr>
          <w:rFonts w:cs="Times New Roman"/>
          <w:color w:val="231F20"/>
          <w:kern w:val="0"/>
        </w:rPr>
        <w:t>Poiesis</w:t>
      </w:r>
      <w:proofErr w:type="spellEnd"/>
      <w:r w:rsidRPr="00A14A15">
        <w:rPr>
          <w:rFonts w:cs="Times New Roman"/>
          <w:color w:val="231F20"/>
          <w:kern w:val="0"/>
        </w:rPr>
        <w:t xml:space="preserve"> is </w:t>
      </w:r>
      <w:proofErr w:type="spellStart"/>
      <w:r w:rsidRPr="00A14A15">
        <w:rPr>
          <w:rFonts w:cs="Times New Roman"/>
          <w:color w:val="231F20"/>
          <w:kern w:val="0"/>
        </w:rPr>
        <w:t>symchthonic</w:t>
      </w:r>
      <w:proofErr w:type="spellEnd"/>
      <w:r w:rsidRPr="00A14A15">
        <w:rPr>
          <w:rFonts w:cs="Times New Roman"/>
          <w:color w:val="231F20"/>
          <w:kern w:val="0"/>
        </w:rPr>
        <w:t>,</w:t>
      </w:r>
      <w:r w:rsidRPr="00A14A15">
        <w:rPr>
          <w:rFonts w:cs="Times New Roman"/>
          <w:color w:val="231F20"/>
          <w:kern w:val="0"/>
        </w:rPr>
        <w:t xml:space="preserve"> </w:t>
      </w:r>
      <w:proofErr w:type="spellStart"/>
      <w:r w:rsidRPr="00A14A15">
        <w:rPr>
          <w:rFonts w:cs="Times New Roman"/>
          <w:color w:val="231F20"/>
          <w:kern w:val="0"/>
        </w:rPr>
        <w:t>sympoietic</w:t>
      </w:r>
      <w:proofErr w:type="spellEnd"/>
      <w:r w:rsidRPr="00A14A15">
        <w:rPr>
          <w:rFonts w:cs="Times New Roman"/>
          <w:color w:val="231F20"/>
          <w:kern w:val="0"/>
        </w:rPr>
        <w:t>, always partnered all the way down, with no starting and</w:t>
      </w:r>
    </w:p>
    <w:p w14:paraId="2A0F544F" w14:textId="55A3F8BA"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 xml:space="preserve">subsequently interacting “units.”12 The </w:t>
      </w:r>
      <w:proofErr w:type="spellStart"/>
      <w:r w:rsidRPr="00A14A15">
        <w:rPr>
          <w:rFonts w:cs="Times New Roman"/>
          <w:color w:val="231F20"/>
          <w:kern w:val="0"/>
        </w:rPr>
        <w:t>Chthulucene</w:t>
      </w:r>
      <w:proofErr w:type="spellEnd"/>
      <w:r w:rsidRPr="00A14A15">
        <w:rPr>
          <w:rFonts w:cs="Times New Roman"/>
          <w:color w:val="231F20"/>
          <w:kern w:val="0"/>
        </w:rPr>
        <w:t xml:space="preserve"> does not close in</w:t>
      </w:r>
      <w:r w:rsidRPr="00A14A15">
        <w:rPr>
          <w:rFonts w:cs="Times New Roman"/>
          <w:color w:val="231F20"/>
          <w:kern w:val="0"/>
        </w:rPr>
        <w:t xml:space="preserve"> </w:t>
      </w:r>
      <w:r w:rsidRPr="00A14A15">
        <w:rPr>
          <w:rFonts w:cs="Times New Roman"/>
          <w:color w:val="231F20"/>
          <w:kern w:val="0"/>
        </w:rPr>
        <w:t>on itself; it does not round off; its contact zones are ubiquitous and</w:t>
      </w:r>
      <w:r w:rsidRPr="00A14A15">
        <w:rPr>
          <w:rFonts w:cs="Times New Roman"/>
          <w:color w:val="231F20"/>
          <w:kern w:val="0"/>
        </w:rPr>
        <w:t xml:space="preserve"> </w:t>
      </w:r>
      <w:r w:rsidRPr="00A14A15">
        <w:rPr>
          <w:rFonts w:cs="Times New Roman"/>
          <w:color w:val="231F20"/>
          <w:kern w:val="0"/>
        </w:rPr>
        <w:t>continuously spin out loopy tendrils. Spider is a much better figure for</w:t>
      </w:r>
    </w:p>
    <w:p w14:paraId="3C0656D8" w14:textId="4166715C" w:rsidR="00DC5AE6" w:rsidRPr="00A14A15" w:rsidRDefault="00DC5AE6" w:rsidP="00DC5AE6">
      <w:pPr>
        <w:autoSpaceDE w:val="0"/>
        <w:autoSpaceDN w:val="0"/>
        <w:adjustRightInd w:val="0"/>
        <w:spacing w:after="0" w:line="240" w:lineRule="auto"/>
        <w:rPr>
          <w:rFonts w:cs="Times New Roman"/>
          <w:color w:val="231F20"/>
          <w:kern w:val="0"/>
        </w:rPr>
      </w:pPr>
      <w:proofErr w:type="spellStart"/>
      <w:r w:rsidRPr="00A14A15">
        <w:rPr>
          <w:rFonts w:cs="Times New Roman"/>
          <w:color w:val="231F20"/>
          <w:kern w:val="0"/>
        </w:rPr>
        <w:t>sympoiesis</w:t>
      </w:r>
      <w:proofErr w:type="spellEnd"/>
      <w:r w:rsidRPr="00A14A15">
        <w:rPr>
          <w:rFonts w:cs="Times New Roman"/>
          <w:color w:val="231F20"/>
          <w:kern w:val="0"/>
        </w:rPr>
        <w:t xml:space="preserve"> than any inadequately leggy vertebrate of whatever pantheon.</w:t>
      </w:r>
      <w:r w:rsidRPr="00A14A15">
        <w:rPr>
          <w:rFonts w:cs="Times New Roman"/>
          <w:color w:val="231F20"/>
          <w:kern w:val="0"/>
        </w:rPr>
        <w:t xml:space="preserve"> </w:t>
      </w:r>
      <w:proofErr w:type="spellStart"/>
      <w:r w:rsidRPr="00A14A15">
        <w:rPr>
          <w:rFonts w:cs="Times New Roman"/>
          <w:color w:val="231F20"/>
          <w:kern w:val="0"/>
        </w:rPr>
        <w:t>Tentacularity</w:t>
      </w:r>
      <w:proofErr w:type="spellEnd"/>
      <w:r w:rsidRPr="00A14A15">
        <w:rPr>
          <w:rFonts w:cs="Times New Roman"/>
          <w:color w:val="231F20"/>
          <w:kern w:val="0"/>
        </w:rPr>
        <w:t xml:space="preserve"> is </w:t>
      </w:r>
      <w:proofErr w:type="spellStart"/>
      <w:r w:rsidRPr="00A14A15">
        <w:rPr>
          <w:rFonts w:cs="Times New Roman"/>
          <w:color w:val="231F20"/>
          <w:kern w:val="0"/>
        </w:rPr>
        <w:t>symchthonic</w:t>
      </w:r>
      <w:proofErr w:type="spellEnd"/>
      <w:r w:rsidRPr="00A14A15">
        <w:rPr>
          <w:rFonts w:cs="Times New Roman"/>
          <w:color w:val="231F20"/>
          <w:kern w:val="0"/>
        </w:rPr>
        <w:t>, wound with abyssal and dreadful</w:t>
      </w:r>
      <w:r w:rsidRPr="00A14A15">
        <w:rPr>
          <w:rFonts w:cs="Times New Roman"/>
          <w:color w:val="231F20"/>
          <w:kern w:val="0"/>
        </w:rPr>
        <w:t xml:space="preserve"> </w:t>
      </w:r>
      <w:proofErr w:type="spellStart"/>
      <w:r w:rsidRPr="00A14A15">
        <w:rPr>
          <w:rFonts w:cs="Times New Roman"/>
          <w:color w:val="231F20"/>
          <w:kern w:val="0"/>
        </w:rPr>
        <w:t>graspings</w:t>
      </w:r>
      <w:proofErr w:type="spellEnd"/>
      <w:r w:rsidRPr="00A14A15">
        <w:rPr>
          <w:rFonts w:cs="Times New Roman"/>
          <w:color w:val="231F20"/>
          <w:kern w:val="0"/>
        </w:rPr>
        <w:t xml:space="preserve">, </w:t>
      </w:r>
      <w:proofErr w:type="spellStart"/>
      <w:r w:rsidRPr="00A14A15">
        <w:rPr>
          <w:rFonts w:cs="Times New Roman"/>
          <w:color w:val="231F20"/>
          <w:kern w:val="0"/>
        </w:rPr>
        <w:t>frayings</w:t>
      </w:r>
      <w:proofErr w:type="spellEnd"/>
      <w:r w:rsidRPr="00A14A15">
        <w:rPr>
          <w:rFonts w:cs="Times New Roman"/>
          <w:color w:val="231F20"/>
          <w:kern w:val="0"/>
        </w:rPr>
        <w:t>, and weavings, passing relays again and again, in the</w:t>
      </w:r>
    </w:p>
    <w:p w14:paraId="5A3E667F" w14:textId="77777777"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generative recursions that make up living and dying.</w:t>
      </w:r>
    </w:p>
    <w:p w14:paraId="33D734BC" w14:textId="77777777" w:rsidR="00DC5AE6" w:rsidRPr="00A14A15" w:rsidRDefault="00DC5AE6" w:rsidP="00DC5AE6">
      <w:pPr>
        <w:autoSpaceDE w:val="0"/>
        <w:autoSpaceDN w:val="0"/>
        <w:adjustRightInd w:val="0"/>
        <w:spacing w:after="0" w:line="240" w:lineRule="auto"/>
        <w:rPr>
          <w:rFonts w:cs="Times New Roman"/>
          <w:color w:val="231F20"/>
          <w:kern w:val="0"/>
        </w:rPr>
      </w:pPr>
    </w:p>
    <w:p w14:paraId="650A285C" w14:textId="3B2C6244"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 xml:space="preserve">After I used the term </w:t>
      </w:r>
      <w:proofErr w:type="spellStart"/>
      <w:r w:rsidRPr="00A14A15">
        <w:rPr>
          <w:rFonts w:cs="Times New Roman"/>
          <w:color w:val="231F20"/>
          <w:kern w:val="0"/>
        </w:rPr>
        <w:t>sympoiesis</w:t>
      </w:r>
      <w:proofErr w:type="spellEnd"/>
      <w:r w:rsidRPr="00A14A15">
        <w:rPr>
          <w:rFonts w:cs="Times New Roman"/>
          <w:color w:val="231F20"/>
          <w:kern w:val="0"/>
        </w:rPr>
        <w:t xml:space="preserve"> in a grasp for something other than</w:t>
      </w:r>
      <w:r w:rsidRPr="00A14A15">
        <w:rPr>
          <w:rFonts w:cs="Times New Roman"/>
          <w:color w:val="231F20"/>
          <w:kern w:val="0"/>
        </w:rPr>
        <w:t xml:space="preserve"> </w:t>
      </w:r>
      <w:r w:rsidRPr="00A14A15">
        <w:rPr>
          <w:rFonts w:cs="Times New Roman"/>
          <w:color w:val="231F20"/>
          <w:kern w:val="0"/>
        </w:rPr>
        <w:t>the lures of autopoiesis, Katie King told me about M. Beth Dempster’s</w:t>
      </w:r>
      <w:r w:rsidRPr="00A14A15">
        <w:rPr>
          <w:rFonts w:cs="Times New Roman"/>
          <w:color w:val="231F20"/>
          <w:kern w:val="0"/>
        </w:rPr>
        <w:t xml:space="preserve"> </w:t>
      </w:r>
      <w:r w:rsidRPr="00A14A15">
        <w:rPr>
          <w:rFonts w:cs="Times New Roman"/>
          <w:color w:val="231F20"/>
          <w:kern w:val="0"/>
        </w:rPr>
        <w:t>Master of Environmental Studies thesis written in 1998, in which she</w:t>
      </w:r>
    </w:p>
    <w:p w14:paraId="02A2A383" w14:textId="29AD797C"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 xml:space="preserve">suggested the term </w:t>
      </w:r>
      <w:proofErr w:type="spellStart"/>
      <w:r w:rsidRPr="00A14A15">
        <w:rPr>
          <w:rFonts w:cs="Times New Roman"/>
          <w:color w:val="231F20"/>
          <w:kern w:val="0"/>
        </w:rPr>
        <w:t>sympoiesis</w:t>
      </w:r>
      <w:proofErr w:type="spellEnd"/>
      <w:r w:rsidRPr="00A14A15">
        <w:rPr>
          <w:rFonts w:cs="Times New Roman"/>
          <w:color w:val="231F20"/>
          <w:kern w:val="0"/>
        </w:rPr>
        <w:t xml:space="preserve"> for “</w:t>
      </w:r>
      <w:proofErr w:type="gramStart"/>
      <w:r w:rsidRPr="00A14A15">
        <w:rPr>
          <w:rFonts w:cs="Times New Roman"/>
          <w:color w:val="231F20"/>
          <w:kern w:val="0"/>
        </w:rPr>
        <w:t>collectively-producing</w:t>
      </w:r>
      <w:proofErr w:type="gramEnd"/>
      <w:r w:rsidRPr="00A14A15">
        <w:rPr>
          <w:rFonts w:cs="Times New Roman"/>
          <w:color w:val="231F20"/>
          <w:kern w:val="0"/>
        </w:rPr>
        <w:t xml:space="preserve"> systems that</w:t>
      </w:r>
      <w:r w:rsidRPr="00A14A15">
        <w:rPr>
          <w:rFonts w:cs="Times New Roman"/>
          <w:color w:val="231F20"/>
          <w:kern w:val="0"/>
        </w:rPr>
        <w:t xml:space="preserve"> </w:t>
      </w:r>
      <w:r w:rsidRPr="00A14A15">
        <w:rPr>
          <w:rFonts w:cs="Times New Roman"/>
          <w:color w:val="231F20"/>
          <w:kern w:val="0"/>
        </w:rPr>
        <w:t>do not have self-defined spatial or temporal boundaries. Information</w:t>
      </w:r>
      <w:r w:rsidRPr="00A14A15">
        <w:rPr>
          <w:rFonts w:cs="Times New Roman"/>
          <w:color w:val="231F20"/>
          <w:kern w:val="0"/>
        </w:rPr>
        <w:t xml:space="preserve"> </w:t>
      </w:r>
      <w:r w:rsidRPr="00A14A15">
        <w:rPr>
          <w:rFonts w:cs="Times New Roman"/>
          <w:color w:val="231F20"/>
          <w:kern w:val="0"/>
        </w:rPr>
        <w:t>and control are distributed among components. The systems are evolutionary</w:t>
      </w:r>
      <w:r w:rsidRPr="00A14A15">
        <w:rPr>
          <w:rFonts w:cs="Times New Roman"/>
          <w:color w:val="231F20"/>
          <w:kern w:val="0"/>
        </w:rPr>
        <w:t xml:space="preserve"> </w:t>
      </w:r>
      <w:r w:rsidRPr="00A14A15">
        <w:rPr>
          <w:rFonts w:cs="Times New Roman"/>
          <w:color w:val="231F20"/>
          <w:kern w:val="0"/>
        </w:rPr>
        <w:t>and have the potential for surprising change.” By contrast,</w:t>
      </w:r>
      <w:r w:rsidRPr="00A14A15">
        <w:rPr>
          <w:rFonts w:cs="Times New Roman"/>
          <w:color w:val="231F20"/>
          <w:kern w:val="0"/>
        </w:rPr>
        <w:t xml:space="preserve"> </w:t>
      </w:r>
      <w:r w:rsidRPr="00A14A15">
        <w:rPr>
          <w:rFonts w:cs="Times New Roman"/>
          <w:color w:val="231F20"/>
          <w:kern w:val="0"/>
        </w:rPr>
        <w:t xml:space="preserve">autopoietic systems are “self-producing” autonomous units “with </w:t>
      </w:r>
      <w:proofErr w:type="spellStart"/>
      <w:r w:rsidRPr="00A14A15">
        <w:rPr>
          <w:rFonts w:cs="Times New Roman"/>
          <w:color w:val="231F20"/>
          <w:kern w:val="0"/>
        </w:rPr>
        <w:t>self</w:t>
      </w:r>
      <w:r w:rsidRPr="00A14A15">
        <w:rPr>
          <w:rFonts w:cs="Times New Roman"/>
          <w:color w:val="231F20"/>
          <w:kern w:val="0"/>
        </w:rPr>
        <w:t xml:space="preserve"> </w:t>
      </w:r>
      <w:r w:rsidRPr="00A14A15">
        <w:rPr>
          <w:rFonts w:cs="Times New Roman"/>
          <w:color w:val="231F20"/>
          <w:kern w:val="0"/>
        </w:rPr>
        <w:t>defined</w:t>
      </w:r>
      <w:proofErr w:type="spellEnd"/>
      <w:r w:rsidRPr="00A14A15">
        <w:rPr>
          <w:rFonts w:cs="Times New Roman"/>
          <w:color w:val="231F20"/>
          <w:kern w:val="0"/>
        </w:rPr>
        <w:t xml:space="preserve"> spatial or temporal boundaries that tend to be centrally controlled,</w:t>
      </w:r>
      <w:r w:rsidRPr="00A14A15">
        <w:rPr>
          <w:rFonts w:cs="Times New Roman"/>
          <w:color w:val="231F20"/>
          <w:kern w:val="0"/>
        </w:rPr>
        <w:t xml:space="preserve"> </w:t>
      </w:r>
      <w:r w:rsidRPr="00A14A15">
        <w:rPr>
          <w:rFonts w:cs="Times New Roman"/>
          <w:color w:val="231F20"/>
          <w:kern w:val="0"/>
        </w:rPr>
        <w:t>homeostatic, and predictable.”13 Dempster argued that many</w:t>
      </w:r>
      <w:r w:rsidRPr="00A14A15">
        <w:rPr>
          <w:rFonts w:cs="Times New Roman"/>
          <w:color w:val="231F20"/>
          <w:kern w:val="0"/>
        </w:rPr>
        <w:t xml:space="preserve"> </w:t>
      </w:r>
      <w:r w:rsidRPr="00A14A15">
        <w:rPr>
          <w:rFonts w:cs="Times New Roman"/>
          <w:color w:val="231F20"/>
          <w:kern w:val="0"/>
        </w:rPr>
        <w:t xml:space="preserve">systems are mistaken for autopoietic that are really </w:t>
      </w:r>
      <w:proofErr w:type="spellStart"/>
      <w:r w:rsidRPr="00A14A15">
        <w:rPr>
          <w:rFonts w:cs="Times New Roman"/>
          <w:color w:val="231F20"/>
          <w:kern w:val="0"/>
        </w:rPr>
        <w:t>sympoietic</w:t>
      </w:r>
      <w:proofErr w:type="spellEnd"/>
      <w:r w:rsidRPr="00A14A15">
        <w:rPr>
          <w:rFonts w:cs="Times New Roman"/>
          <w:color w:val="231F20"/>
          <w:kern w:val="0"/>
        </w:rPr>
        <w:t>. I think</w:t>
      </w:r>
      <w:r w:rsidRPr="00A14A15">
        <w:rPr>
          <w:rFonts w:cs="Times New Roman"/>
          <w:color w:val="231F20"/>
          <w:kern w:val="0"/>
        </w:rPr>
        <w:t xml:space="preserve"> </w:t>
      </w:r>
      <w:r w:rsidRPr="00A14A15">
        <w:rPr>
          <w:rFonts w:cs="Times New Roman"/>
          <w:color w:val="231F20"/>
          <w:kern w:val="0"/>
        </w:rPr>
        <w:t>this point is important for thinking about rehabilitation (making livable</w:t>
      </w:r>
    </w:p>
    <w:p w14:paraId="5D408584" w14:textId="578840D4" w:rsidR="00DC5AE6" w:rsidRPr="00A14A15" w:rsidRDefault="00DC5AE6" w:rsidP="00DC5AE6">
      <w:pPr>
        <w:autoSpaceDE w:val="0"/>
        <w:autoSpaceDN w:val="0"/>
        <w:adjustRightInd w:val="0"/>
        <w:spacing w:after="0" w:line="240" w:lineRule="auto"/>
        <w:rPr>
          <w:rFonts w:cs="Times New Roman"/>
          <w:color w:val="231F20"/>
          <w:kern w:val="0"/>
        </w:rPr>
      </w:pPr>
      <w:r w:rsidRPr="00A14A15">
        <w:rPr>
          <w:rFonts w:cs="Times New Roman"/>
          <w:color w:val="231F20"/>
          <w:kern w:val="0"/>
        </w:rPr>
        <w:t>again) and sustainability amid the porous tissues and open edges</w:t>
      </w:r>
      <w:r w:rsidRPr="00A14A15">
        <w:rPr>
          <w:rFonts w:cs="Times New Roman"/>
          <w:color w:val="231F20"/>
          <w:kern w:val="0"/>
        </w:rPr>
        <w:t xml:space="preserve"> </w:t>
      </w:r>
      <w:r w:rsidRPr="00A14A15">
        <w:rPr>
          <w:rFonts w:cs="Times New Roman"/>
          <w:color w:val="231F20"/>
          <w:kern w:val="0"/>
        </w:rPr>
        <w:t>of damaged but still ongoing living worlds, like the planet earth and its</w:t>
      </w:r>
      <w:r w:rsidRPr="00A14A15">
        <w:rPr>
          <w:rFonts w:cs="Times New Roman"/>
          <w:color w:val="231F20"/>
          <w:kern w:val="0"/>
        </w:rPr>
        <w:t xml:space="preserve"> </w:t>
      </w:r>
      <w:r w:rsidRPr="00A14A15">
        <w:rPr>
          <w:rFonts w:cs="Times New Roman"/>
          <w:color w:val="231F20"/>
          <w:kern w:val="0"/>
        </w:rPr>
        <w:t xml:space="preserve">denizens in current times being called </w:t>
      </w:r>
      <w:r w:rsidRPr="00A14A15">
        <w:rPr>
          <w:rFonts w:cs="Times New Roman"/>
          <w:color w:val="231F20"/>
          <w:kern w:val="0"/>
        </w:rPr>
        <w:lastRenderedPageBreak/>
        <w:t>the Anthropocene. If it is true</w:t>
      </w:r>
      <w:r w:rsidRPr="00A14A15">
        <w:rPr>
          <w:rFonts w:cs="Times New Roman"/>
          <w:color w:val="231F20"/>
          <w:kern w:val="0"/>
        </w:rPr>
        <w:t xml:space="preserve"> </w:t>
      </w:r>
      <w:r w:rsidRPr="00A14A15">
        <w:rPr>
          <w:rFonts w:cs="Times New Roman"/>
          <w:color w:val="231F20"/>
          <w:kern w:val="0"/>
        </w:rPr>
        <w:t>that neither biology nor philosophy any longer supports the notion</w:t>
      </w:r>
      <w:r w:rsidRPr="00A14A15">
        <w:rPr>
          <w:rFonts w:cs="Times New Roman"/>
          <w:color w:val="231F20"/>
          <w:kern w:val="0"/>
        </w:rPr>
        <w:t xml:space="preserve"> </w:t>
      </w:r>
      <w:r w:rsidRPr="00A14A15">
        <w:rPr>
          <w:rFonts w:cs="Times New Roman"/>
          <w:color w:val="231F20"/>
          <w:kern w:val="0"/>
        </w:rPr>
        <w:t>of independent organisms in environments, that is, interacting units</w:t>
      </w:r>
      <w:r w:rsidRPr="00A14A15">
        <w:rPr>
          <w:rFonts w:cs="Times New Roman"/>
          <w:color w:val="231F20"/>
          <w:kern w:val="0"/>
        </w:rPr>
        <w:t xml:space="preserve"> </w:t>
      </w:r>
      <w:r w:rsidRPr="00A14A15">
        <w:rPr>
          <w:rFonts w:cs="Times New Roman"/>
          <w:color w:val="231F20"/>
          <w:kern w:val="0"/>
        </w:rPr>
        <w:t xml:space="preserve">plus contexts/rules, then </w:t>
      </w:r>
      <w:proofErr w:type="spellStart"/>
      <w:r w:rsidRPr="00A14A15">
        <w:rPr>
          <w:rFonts w:cs="Times New Roman"/>
          <w:color w:val="231F20"/>
          <w:kern w:val="0"/>
        </w:rPr>
        <w:t>sympoiesis</w:t>
      </w:r>
      <w:proofErr w:type="spellEnd"/>
      <w:r w:rsidRPr="00A14A15">
        <w:rPr>
          <w:rFonts w:cs="Times New Roman"/>
          <w:color w:val="231F20"/>
          <w:kern w:val="0"/>
        </w:rPr>
        <w:t xml:space="preserve"> is the name of the game in spades.</w:t>
      </w:r>
      <w:r w:rsidRPr="00A14A15">
        <w:rPr>
          <w:rFonts w:cs="Times New Roman"/>
          <w:color w:val="231F20"/>
          <w:kern w:val="0"/>
        </w:rPr>
        <w:t xml:space="preserve"> </w:t>
      </w:r>
      <w:r w:rsidRPr="00A14A15">
        <w:rPr>
          <w:rFonts w:cs="Times New Roman"/>
          <w:color w:val="231F20"/>
          <w:kern w:val="0"/>
        </w:rPr>
        <w:t>Bounded (or neoliberal) individualism amended by autopoiesis is not</w:t>
      </w:r>
      <w:r w:rsidRPr="00A14A15">
        <w:rPr>
          <w:rFonts w:cs="Times New Roman"/>
          <w:color w:val="231F20"/>
          <w:kern w:val="0"/>
        </w:rPr>
        <w:t xml:space="preserve"> </w:t>
      </w:r>
      <w:r w:rsidRPr="00A14A15">
        <w:rPr>
          <w:rFonts w:cs="Times New Roman"/>
          <w:color w:val="231F20"/>
          <w:kern w:val="0"/>
        </w:rPr>
        <w:t xml:space="preserve">good enough </w:t>
      </w:r>
      <w:proofErr w:type="spellStart"/>
      <w:r w:rsidRPr="00A14A15">
        <w:rPr>
          <w:rFonts w:cs="Times New Roman"/>
          <w:color w:val="231F20"/>
          <w:kern w:val="0"/>
        </w:rPr>
        <w:t>figurally</w:t>
      </w:r>
      <w:proofErr w:type="spellEnd"/>
      <w:r w:rsidRPr="00A14A15">
        <w:rPr>
          <w:rFonts w:cs="Times New Roman"/>
          <w:color w:val="231F20"/>
          <w:kern w:val="0"/>
        </w:rPr>
        <w:t xml:space="preserve"> or scientifically; it misleads us down deadly paths.</w:t>
      </w:r>
      <w:r w:rsidRPr="00A14A15">
        <w:rPr>
          <w:rFonts w:cs="Times New Roman"/>
          <w:color w:val="231F20"/>
          <w:kern w:val="0"/>
        </w:rPr>
        <w:t xml:space="preserve"> 33</w:t>
      </w:r>
    </w:p>
    <w:p w14:paraId="620D2FB1" w14:textId="77777777" w:rsidR="00DC5AE6" w:rsidRPr="00A14A15" w:rsidRDefault="00DC5AE6" w:rsidP="0098719A">
      <w:pPr>
        <w:autoSpaceDE w:val="0"/>
        <w:autoSpaceDN w:val="0"/>
        <w:adjustRightInd w:val="0"/>
        <w:spacing w:after="0" w:line="240" w:lineRule="auto"/>
        <w:rPr>
          <w:rFonts w:cs="Times New Roman"/>
          <w:color w:val="231F20"/>
          <w:kern w:val="0"/>
        </w:rPr>
      </w:pPr>
    </w:p>
    <w:p w14:paraId="1614B5CB" w14:textId="75F3273E" w:rsidR="00FC05FB" w:rsidRPr="00A14A15" w:rsidRDefault="00FC05FB" w:rsidP="004C1E9A">
      <w:pPr>
        <w:autoSpaceDE w:val="0"/>
        <w:autoSpaceDN w:val="0"/>
        <w:adjustRightInd w:val="0"/>
        <w:spacing w:after="0" w:line="240" w:lineRule="auto"/>
        <w:rPr>
          <w:rFonts w:cs="Times New Roman"/>
          <w:color w:val="231F20"/>
          <w:kern w:val="0"/>
        </w:rPr>
      </w:pPr>
      <w:r w:rsidRPr="00A14A15">
        <w:rPr>
          <w:rFonts w:cs="Times New Roman"/>
          <w:color w:val="231F20"/>
          <w:kern w:val="0"/>
        </w:rPr>
        <w:t>Coal and the steam engine did not determine</w:t>
      </w:r>
      <w:r w:rsidR="00684D0D" w:rsidRPr="00A14A15">
        <w:rPr>
          <w:rFonts w:cs="Times New Roman"/>
          <w:color w:val="231F20"/>
          <w:kern w:val="0"/>
        </w:rPr>
        <w:t xml:space="preserve"> </w:t>
      </w:r>
      <w:r w:rsidRPr="00A14A15">
        <w:rPr>
          <w:rFonts w:cs="Times New Roman"/>
          <w:color w:val="231F20"/>
          <w:kern w:val="0"/>
        </w:rPr>
        <w:t>the story, and besides the dates are all wrong, not because one has to go</w:t>
      </w:r>
      <w:r w:rsidR="00684D0D" w:rsidRPr="00A14A15">
        <w:rPr>
          <w:rFonts w:cs="Times New Roman"/>
          <w:color w:val="231F20"/>
          <w:kern w:val="0"/>
        </w:rPr>
        <w:t xml:space="preserve"> </w:t>
      </w:r>
      <w:r w:rsidRPr="00A14A15">
        <w:rPr>
          <w:rFonts w:cs="Times New Roman"/>
          <w:color w:val="231F20"/>
          <w:kern w:val="0"/>
        </w:rPr>
        <w:t>back to the last ice age, but because one has to at least include the great</w:t>
      </w:r>
      <w:r w:rsidR="00684D0D" w:rsidRPr="00A14A15">
        <w:rPr>
          <w:rFonts w:cs="Times New Roman"/>
          <w:color w:val="231F20"/>
          <w:kern w:val="0"/>
        </w:rPr>
        <w:t xml:space="preserve"> </w:t>
      </w:r>
      <w:r w:rsidRPr="00A14A15">
        <w:rPr>
          <w:rFonts w:cs="Times New Roman"/>
          <w:color w:val="231F20"/>
          <w:kern w:val="0"/>
        </w:rPr>
        <w:t xml:space="preserve">market and commodity </w:t>
      </w:r>
      <w:proofErr w:type="spellStart"/>
      <w:r w:rsidRPr="00A14A15">
        <w:rPr>
          <w:rFonts w:cs="Times New Roman"/>
          <w:color w:val="231F20"/>
          <w:kern w:val="0"/>
        </w:rPr>
        <w:t>reworldings</w:t>
      </w:r>
      <w:proofErr w:type="spellEnd"/>
      <w:r w:rsidRPr="00A14A15">
        <w:rPr>
          <w:rFonts w:cs="Times New Roman"/>
          <w:color w:val="231F20"/>
          <w:kern w:val="0"/>
        </w:rPr>
        <w:t xml:space="preserve"> of the long sixteenth and seventeenth</w:t>
      </w:r>
      <w:r w:rsidR="00684D0D" w:rsidRPr="00A14A15">
        <w:rPr>
          <w:rFonts w:cs="Times New Roman"/>
          <w:color w:val="231F20"/>
          <w:kern w:val="0"/>
        </w:rPr>
        <w:t xml:space="preserve"> </w:t>
      </w:r>
      <w:r w:rsidRPr="00A14A15">
        <w:rPr>
          <w:rFonts w:cs="Times New Roman"/>
          <w:color w:val="231F20"/>
          <w:kern w:val="0"/>
        </w:rPr>
        <w:t>centuries of the current era, even if we think (wrongly) that we</w:t>
      </w:r>
      <w:r w:rsidR="00684D0D" w:rsidRPr="00A14A15">
        <w:rPr>
          <w:rFonts w:cs="Times New Roman"/>
          <w:color w:val="231F20"/>
          <w:kern w:val="0"/>
        </w:rPr>
        <w:t xml:space="preserve"> </w:t>
      </w:r>
      <w:r w:rsidRPr="00A14A15">
        <w:rPr>
          <w:rFonts w:cs="Times New Roman"/>
          <w:color w:val="231F20"/>
          <w:kern w:val="0"/>
        </w:rPr>
        <w:t>can remain Euro-centered in thinking about “globalizing” transformations</w:t>
      </w:r>
      <w:r w:rsidR="00684D0D" w:rsidRPr="00A14A15">
        <w:rPr>
          <w:rFonts w:cs="Times New Roman"/>
          <w:color w:val="231F20"/>
          <w:kern w:val="0"/>
        </w:rPr>
        <w:t xml:space="preserve"> </w:t>
      </w:r>
      <w:r w:rsidRPr="00A14A15">
        <w:rPr>
          <w:rFonts w:cs="Times New Roman"/>
          <w:color w:val="231F20"/>
          <w:kern w:val="0"/>
        </w:rPr>
        <w:t>shaping the Capitalocene.51 One must surely tell of the networks of</w:t>
      </w:r>
      <w:r w:rsidR="00684D0D" w:rsidRPr="00A14A15">
        <w:rPr>
          <w:rFonts w:cs="Times New Roman"/>
          <w:color w:val="231F20"/>
          <w:kern w:val="0"/>
        </w:rPr>
        <w:t xml:space="preserve"> </w:t>
      </w:r>
      <w:r w:rsidRPr="00A14A15">
        <w:rPr>
          <w:rFonts w:cs="Times New Roman"/>
          <w:color w:val="231F20"/>
          <w:kern w:val="0"/>
        </w:rPr>
        <w:t>sugar, precious metals, plantations, indigenous genocides, and slavery,</w:t>
      </w:r>
      <w:r w:rsidR="004C1E9A" w:rsidRPr="00A14A15">
        <w:rPr>
          <w:rFonts w:cs="Times New Roman"/>
          <w:color w:val="231F20"/>
          <w:kern w:val="0"/>
        </w:rPr>
        <w:t xml:space="preserve"> </w:t>
      </w:r>
      <w:r w:rsidRPr="00A14A15">
        <w:rPr>
          <w:rFonts w:cs="Times New Roman"/>
          <w:color w:val="231F20"/>
          <w:kern w:val="0"/>
        </w:rPr>
        <w:t xml:space="preserve">with their labor innovations and relocations and </w:t>
      </w:r>
      <w:proofErr w:type="spellStart"/>
      <w:r w:rsidRPr="00A14A15">
        <w:rPr>
          <w:rFonts w:cs="Times New Roman"/>
          <w:color w:val="231F20"/>
          <w:kern w:val="0"/>
        </w:rPr>
        <w:t>recompositions</w:t>
      </w:r>
      <w:proofErr w:type="spellEnd"/>
      <w:r w:rsidRPr="00A14A15">
        <w:rPr>
          <w:rFonts w:cs="Times New Roman"/>
          <w:color w:val="231F20"/>
          <w:kern w:val="0"/>
        </w:rPr>
        <w:t xml:space="preserve"> of critters</w:t>
      </w:r>
      <w:r w:rsidR="00684D0D" w:rsidRPr="00A14A15">
        <w:rPr>
          <w:rFonts w:cs="Times New Roman"/>
          <w:color w:val="231F20"/>
          <w:kern w:val="0"/>
        </w:rPr>
        <w:t xml:space="preserve"> </w:t>
      </w:r>
      <w:r w:rsidRPr="00A14A15">
        <w:rPr>
          <w:rFonts w:cs="Times New Roman"/>
          <w:color w:val="231F20"/>
          <w:kern w:val="0"/>
        </w:rPr>
        <w:t>and things sweeping up both human and nonhuman workers of all</w:t>
      </w:r>
      <w:r w:rsidR="00684D0D" w:rsidRPr="00A14A15">
        <w:rPr>
          <w:rFonts w:cs="Times New Roman"/>
          <w:color w:val="231F20"/>
          <w:kern w:val="0"/>
        </w:rPr>
        <w:t xml:space="preserve"> </w:t>
      </w:r>
      <w:r w:rsidRPr="00A14A15">
        <w:rPr>
          <w:rFonts w:cs="Times New Roman"/>
          <w:color w:val="231F20"/>
          <w:kern w:val="0"/>
        </w:rPr>
        <w:t>kinds. The infectious industrial revolution of England mattered hugely,</w:t>
      </w:r>
    </w:p>
    <w:p w14:paraId="6B467220" w14:textId="6C4EEE0E" w:rsidR="00FC05FB" w:rsidRPr="00A14A15" w:rsidRDefault="00FC05FB" w:rsidP="00684D0D">
      <w:pPr>
        <w:autoSpaceDE w:val="0"/>
        <w:autoSpaceDN w:val="0"/>
        <w:adjustRightInd w:val="0"/>
        <w:spacing w:after="0" w:line="240" w:lineRule="auto"/>
        <w:rPr>
          <w:rFonts w:cs="Times New Roman"/>
          <w:color w:val="231F20"/>
          <w:kern w:val="0"/>
        </w:rPr>
      </w:pPr>
      <w:r w:rsidRPr="00A14A15">
        <w:rPr>
          <w:rFonts w:cs="Times New Roman"/>
          <w:color w:val="231F20"/>
          <w:kern w:val="0"/>
        </w:rPr>
        <w:t>but it is only one player in planet-transforming, historically situated,</w:t>
      </w:r>
      <w:r w:rsidR="00684D0D" w:rsidRPr="00A14A15">
        <w:rPr>
          <w:rFonts w:cs="Times New Roman"/>
          <w:color w:val="231F20"/>
          <w:kern w:val="0"/>
        </w:rPr>
        <w:t xml:space="preserve"> </w:t>
      </w:r>
      <w:r w:rsidRPr="00A14A15">
        <w:rPr>
          <w:rFonts w:cs="Times New Roman"/>
          <w:color w:val="231F20"/>
          <w:kern w:val="0"/>
        </w:rPr>
        <w:t>new enough, worlding relations. The relocation of peoples, plants, and</w:t>
      </w:r>
      <w:r w:rsidR="00684D0D" w:rsidRPr="00A14A15">
        <w:rPr>
          <w:rFonts w:cs="Times New Roman"/>
          <w:color w:val="231F20"/>
          <w:kern w:val="0"/>
        </w:rPr>
        <w:t xml:space="preserve"> </w:t>
      </w:r>
      <w:r w:rsidRPr="00A14A15">
        <w:rPr>
          <w:rFonts w:cs="Times New Roman"/>
          <w:color w:val="231F20"/>
          <w:kern w:val="0"/>
        </w:rPr>
        <w:t>animals; the leveling of vast forests; and the violent mining of metals</w:t>
      </w:r>
    </w:p>
    <w:p w14:paraId="5C416119" w14:textId="0BE1EDAA" w:rsidR="00FC05FB" w:rsidRPr="00A14A15" w:rsidRDefault="00FC05FB" w:rsidP="00684D0D">
      <w:pPr>
        <w:autoSpaceDE w:val="0"/>
        <w:autoSpaceDN w:val="0"/>
        <w:adjustRightInd w:val="0"/>
        <w:spacing w:after="0" w:line="240" w:lineRule="auto"/>
        <w:rPr>
          <w:rFonts w:cs="Times New Roman"/>
          <w:color w:val="231F20"/>
          <w:kern w:val="0"/>
        </w:rPr>
      </w:pPr>
      <w:r w:rsidRPr="00A14A15">
        <w:rPr>
          <w:rFonts w:cs="Times New Roman"/>
          <w:color w:val="231F20"/>
          <w:kern w:val="0"/>
        </w:rPr>
        <w:t>preceded the steam engine; but that is not a warrant for wringing one’s</w:t>
      </w:r>
      <w:r w:rsidR="00684D0D" w:rsidRPr="00A14A15">
        <w:rPr>
          <w:rFonts w:cs="Times New Roman"/>
          <w:color w:val="231F20"/>
          <w:kern w:val="0"/>
        </w:rPr>
        <w:t xml:space="preserve"> </w:t>
      </w:r>
      <w:r w:rsidRPr="00A14A15">
        <w:rPr>
          <w:rFonts w:cs="Times New Roman"/>
          <w:color w:val="231F20"/>
          <w:kern w:val="0"/>
        </w:rPr>
        <w:t>hands about the perfidy of the Anthropos, or of Species Man, or of Man</w:t>
      </w:r>
      <w:r w:rsidR="00684D0D" w:rsidRPr="00A14A15">
        <w:rPr>
          <w:rFonts w:cs="Times New Roman"/>
          <w:color w:val="231F20"/>
          <w:kern w:val="0"/>
        </w:rPr>
        <w:t xml:space="preserve"> </w:t>
      </w:r>
      <w:r w:rsidRPr="00A14A15">
        <w:rPr>
          <w:rFonts w:cs="Times New Roman"/>
          <w:color w:val="231F20"/>
          <w:kern w:val="0"/>
        </w:rPr>
        <w:t>the Hunter.</w:t>
      </w:r>
    </w:p>
    <w:p w14:paraId="605D9E68" w14:textId="5A755441" w:rsidR="00684D0D" w:rsidRPr="00A14A15" w:rsidRDefault="00684D0D" w:rsidP="00684D0D">
      <w:pPr>
        <w:autoSpaceDE w:val="0"/>
        <w:autoSpaceDN w:val="0"/>
        <w:adjustRightInd w:val="0"/>
        <w:spacing w:after="0" w:line="240" w:lineRule="auto"/>
        <w:rPr>
          <w:rFonts w:cs="Times New Roman"/>
          <w:color w:val="231F20"/>
          <w:kern w:val="0"/>
        </w:rPr>
      </w:pPr>
      <w:r w:rsidRPr="00A14A15">
        <w:rPr>
          <w:rFonts w:cs="Times New Roman"/>
          <w:color w:val="231F20"/>
          <w:kern w:val="0"/>
        </w:rPr>
        <w:t>48</w:t>
      </w:r>
    </w:p>
    <w:p w14:paraId="07648B8C" w14:textId="3A96E370" w:rsidR="00FC05FB" w:rsidRPr="00A14A15" w:rsidRDefault="00FC05FB" w:rsidP="00FC05FB">
      <w:pPr>
        <w:autoSpaceDE w:val="0"/>
        <w:autoSpaceDN w:val="0"/>
        <w:adjustRightInd w:val="0"/>
        <w:spacing w:after="0" w:line="240" w:lineRule="auto"/>
        <w:rPr>
          <w:rFonts w:cs="Times New Roman"/>
          <w:color w:val="231F20"/>
          <w:kern w:val="0"/>
        </w:rPr>
      </w:pPr>
      <w:r w:rsidRPr="00A14A15">
        <w:rPr>
          <w:rFonts w:cs="Times New Roman"/>
          <w:color w:val="231F20"/>
          <w:kern w:val="0"/>
        </w:rPr>
        <w:t>…</w:t>
      </w:r>
    </w:p>
    <w:p w14:paraId="756DA0E8" w14:textId="77777777" w:rsidR="00FC05FB" w:rsidRPr="00A14A15" w:rsidRDefault="00FC05FB" w:rsidP="00FC05FB">
      <w:pPr>
        <w:autoSpaceDE w:val="0"/>
        <w:autoSpaceDN w:val="0"/>
        <w:adjustRightInd w:val="0"/>
        <w:spacing w:after="0" w:line="240" w:lineRule="auto"/>
        <w:rPr>
          <w:rFonts w:cs="Times New Roman"/>
          <w:color w:val="231F20"/>
          <w:kern w:val="0"/>
        </w:rPr>
      </w:pPr>
      <w:r w:rsidRPr="00A14A15">
        <w:rPr>
          <w:rFonts w:cs="Times New Roman"/>
          <w:color w:val="231F20"/>
          <w:kern w:val="0"/>
        </w:rPr>
        <w:t>The sciences of the Anthropocene are too much contained within restrictive</w:t>
      </w:r>
    </w:p>
    <w:p w14:paraId="1D73480E" w14:textId="3B1BD058" w:rsidR="00FC05FB" w:rsidRPr="00A14A15" w:rsidRDefault="00FC05FB" w:rsidP="005C4397">
      <w:pPr>
        <w:autoSpaceDE w:val="0"/>
        <w:autoSpaceDN w:val="0"/>
        <w:adjustRightInd w:val="0"/>
        <w:spacing w:after="0" w:line="240" w:lineRule="auto"/>
        <w:rPr>
          <w:rFonts w:cs="Times New Roman"/>
          <w:color w:val="231F20"/>
          <w:kern w:val="0"/>
        </w:rPr>
      </w:pPr>
      <w:r w:rsidRPr="00A14A15">
        <w:rPr>
          <w:rFonts w:cs="Times New Roman"/>
          <w:color w:val="231F20"/>
          <w:kern w:val="0"/>
        </w:rPr>
        <w:t>systems theories and within evolutionary theories called the</w:t>
      </w:r>
      <w:r w:rsidR="00684D0D" w:rsidRPr="00A14A15">
        <w:rPr>
          <w:rFonts w:cs="Times New Roman"/>
          <w:color w:val="231F20"/>
          <w:kern w:val="0"/>
        </w:rPr>
        <w:t xml:space="preserve"> </w:t>
      </w:r>
      <w:r w:rsidRPr="00A14A15">
        <w:rPr>
          <w:rFonts w:cs="Times New Roman"/>
          <w:color w:val="231F20"/>
          <w:kern w:val="0"/>
        </w:rPr>
        <w:t>Modern Synthesis, which for all their extraordinary importance have</w:t>
      </w:r>
      <w:r w:rsidR="00684D0D" w:rsidRPr="00A14A15">
        <w:rPr>
          <w:rFonts w:cs="Times New Roman"/>
          <w:color w:val="231F20"/>
          <w:kern w:val="0"/>
        </w:rPr>
        <w:t xml:space="preserve"> </w:t>
      </w:r>
      <w:r w:rsidRPr="00A14A15">
        <w:rPr>
          <w:rFonts w:cs="Times New Roman"/>
          <w:color w:val="231F20"/>
          <w:kern w:val="0"/>
        </w:rPr>
        <w:t xml:space="preserve">proven unable to think well about </w:t>
      </w:r>
      <w:proofErr w:type="spellStart"/>
      <w:r w:rsidRPr="00A14A15">
        <w:rPr>
          <w:rFonts w:cs="Times New Roman"/>
          <w:color w:val="231F20"/>
          <w:kern w:val="0"/>
        </w:rPr>
        <w:t>sympoiesis</w:t>
      </w:r>
      <w:proofErr w:type="spellEnd"/>
      <w:r w:rsidRPr="00A14A15">
        <w:rPr>
          <w:rFonts w:cs="Times New Roman"/>
          <w:color w:val="231F20"/>
          <w:kern w:val="0"/>
        </w:rPr>
        <w:t xml:space="preserve">, symbiosis, </w:t>
      </w:r>
      <w:proofErr w:type="spellStart"/>
      <w:r w:rsidRPr="00A14A15">
        <w:rPr>
          <w:rFonts w:cs="Times New Roman"/>
          <w:color w:val="231F20"/>
          <w:kern w:val="0"/>
        </w:rPr>
        <w:t>symbiogenesis</w:t>
      </w:r>
      <w:proofErr w:type="spellEnd"/>
      <w:r w:rsidRPr="00A14A15">
        <w:rPr>
          <w:rFonts w:cs="Times New Roman"/>
          <w:color w:val="231F20"/>
          <w:kern w:val="0"/>
        </w:rPr>
        <w:t>,</w:t>
      </w:r>
      <w:r w:rsidR="005C4397" w:rsidRPr="00A14A15">
        <w:rPr>
          <w:rFonts w:cs="Times New Roman"/>
          <w:color w:val="231F20"/>
          <w:kern w:val="0"/>
        </w:rPr>
        <w:t xml:space="preserve"> </w:t>
      </w:r>
      <w:r w:rsidRPr="00A14A15">
        <w:rPr>
          <w:rFonts w:cs="Times New Roman"/>
          <w:color w:val="231F20"/>
          <w:kern w:val="0"/>
        </w:rPr>
        <w:t>development, webbed ecologies, and microbes. That’s a lot of trouble</w:t>
      </w:r>
      <w:r w:rsidR="00684D0D" w:rsidRPr="00A14A15">
        <w:rPr>
          <w:rFonts w:cs="Times New Roman"/>
          <w:color w:val="231F20"/>
          <w:kern w:val="0"/>
        </w:rPr>
        <w:t xml:space="preserve"> </w:t>
      </w:r>
      <w:r w:rsidRPr="00A14A15">
        <w:rPr>
          <w:rFonts w:cs="Times New Roman"/>
          <w:color w:val="231F20"/>
          <w:kern w:val="0"/>
        </w:rPr>
        <w:t xml:space="preserve">for adequate evolutionary </w:t>
      </w:r>
      <w:proofErr w:type="gramStart"/>
      <w:r w:rsidRPr="00A14A15">
        <w:rPr>
          <w:rFonts w:cs="Times New Roman"/>
          <w:color w:val="231F20"/>
          <w:kern w:val="0"/>
        </w:rPr>
        <w:t>theory.(</w:t>
      </w:r>
      <w:proofErr w:type="gramEnd"/>
      <w:r w:rsidRPr="00A14A15">
        <w:rPr>
          <w:rFonts w:cs="Times New Roman"/>
          <w:color w:val="231F20"/>
          <w:kern w:val="0"/>
        </w:rPr>
        <w:t>8) Anthropocene is a term most easily</w:t>
      </w:r>
      <w:r w:rsidR="005C4397" w:rsidRPr="00A14A15">
        <w:rPr>
          <w:rFonts w:cs="Times New Roman"/>
          <w:color w:val="231F20"/>
          <w:kern w:val="0"/>
        </w:rPr>
        <w:t xml:space="preserve"> </w:t>
      </w:r>
      <w:r w:rsidRPr="00A14A15">
        <w:rPr>
          <w:rFonts w:cs="Times New Roman"/>
          <w:color w:val="231F20"/>
          <w:kern w:val="0"/>
        </w:rPr>
        <w:t>meaningful and usable by intellectuals in wealthy classes and regions; it</w:t>
      </w:r>
      <w:r w:rsidR="005C4397" w:rsidRPr="00A14A15">
        <w:rPr>
          <w:rFonts w:cs="Times New Roman"/>
          <w:color w:val="231F20"/>
          <w:kern w:val="0"/>
        </w:rPr>
        <w:t xml:space="preserve"> </w:t>
      </w:r>
      <w:r w:rsidRPr="00A14A15">
        <w:rPr>
          <w:rFonts w:cs="Times New Roman"/>
          <w:color w:val="231F20"/>
          <w:kern w:val="0"/>
        </w:rPr>
        <w:t>is not an idiomatic term for climate, weather, land, care of country, or</w:t>
      </w:r>
      <w:r w:rsidR="00684D0D" w:rsidRPr="00A14A15">
        <w:rPr>
          <w:rFonts w:cs="Times New Roman"/>
          <w:color w:val="231F20"/>
          <w:kern w:val="0"/>
        </w:rPr>
        <w:t xml:space="preserve"> </w:t>
      </w:r>
      <w:r w:rsidRPr="00A14A15">
        <w:rPr>
          <w:rFonts w:cs="Times New Roman"/>
          <w:color w:val="231F20"/>
          <w:kern w:val="0"/>
        </w:rPr>
        <w:t>much else in great swathes of the world, especially but not only among</w:t>
      </w:r>
      <w:r w:rsidR="00684D0D" w:rsidRPr="00A14A15">
        <w:rPr>
          <w:rFonts w:cs="Times New Roman"/>
          <w:color w:val="231F20"/>
          <w:kern w:val="0"/>
        </w:rPr>
        <w:t xml:space="preserve"> </w:t>
      </w:r>
      <w:r w:rsidRPr="00A14A15">
        <w:rPr>
          <w:rFonts w:cs="Times New Roman"/>
          <w:color w:val="231F20"/>
          <w:kern w:val="0"/>
        </w:rPr>
        <w:t>indigenous peoples.</w:t>
      </w:r>
    </w:p>
    <w:p w14:paraId="7DE1BD8E" w14:textId="0CCD1FB4" w:rsidR="00FC05FB" w:rsidRPr="00A14A15" w:rsidRDefault="00FC05FB" w:rsidP="00FC05FB">
      <w:pPr>
        <w:autoSpaceDE w:val="0"/>
        <w:autoSpaceDN w:val="0"/>
        <w:adjustRightInd w:val="0"/>
        <w:spacing w:after="0" w:line="240" w:lineRule="auto"/>
        <w:rPr>
          <w:rFonts w:cs="Times New Roman"/>
          <w:color w:val="231F20"/>
          <w:kern w:val="0"/>
        </w:rPr>
      </w:pPr>
      <w:r w:rsidRPr="00A14A15">
        <w:rPr>
          <w:rFonts w:cs="Times New Roman"/>
          <w:color w:val="231F20"/>
          <w:kern w:val="0"/>
        </w:rPr>
        <w:t>49</w:t>
      </w:r>
    </w:p>
    <w:p w14:paraId="7D65A2E8" w14:textId="77777777" w:rsidR="00FC05FB" w:rsidRPr="00A14A15" w:rsidRDefault="00FC05FB" w:rsidP="00FC05FB">
      <w:pPr>
        <w:autoSpaceDE w:val="0"/>
        <w:autoSpaceDN w:val="0"/>
        <w:adjustRightInd w:val="0"/>
        <w:spacing w:after="0" w:line="240" w:lineRule="auto"/>
        <w:rPr>
          <w:rFonts w:cs="Times New Roman"/>
          <w:color w:val="231F20"/>
          <w:kern w:val="0"/>
        </w:rPr>
      </w:pPr>
    </w:p>
    <w:p w14:paraId="7044B506" w14:textId="47413B5A" w:rsidR="00FC05FB" w:rsidRPr="00A14A15" w:rsidRDefault="00FC05FB" w:rsidP="00684D0D">
      <w:pPr>
        <w:autoSpaceDE w:val="0"/>
        <w:autoSpaceDN w:val="0"/>
        <w:adjustRightInd w:val="0"/>
        <w:spacing w:after="0" w:line="240" w:lineRule="auto"/>
        <w:rPr>
          <w:rFonts w:cs="Times New Roman"/>
          <w:color w:val="231F20"/>
          <w:kern w:val="0"/>
        </w:rPr>
      </w:pPr>
      <w:r w:rsidRPr="00A14A15">
        <w:rPr>
          <w:rFonts w:cs="Times New Roman"/>
          <w:color w:val="231F20"/>
          <w:kern w:val="0"/>
        </w:rPr>
        <w:t xml:space="preserve">Encountering the sheer not-us, </w:t>
      </w:r>
      <w:proofErr w:type="spellStart"/>
      <w:r w:rsidRPr="00A14A15">
        <w:rPr>
          <w:rFonts w:cs="Times New Roman"/>
          <w:color w:val="231F20"/>
          <w:kern w:val="0"/>
        </w:rPr>
        <w:t>morethan</w:t>
      </w:r>
      <w:proofErr w:type="spellEnd"/>
      <w:r w:rsidRPr="00A14A15">
        <w:rPr>
          <w:rFonts w:cs="Times New Roman"/>
          <w:color w:val="231F20"/>
          <w:kern w:val="0"/>
        </w:rPr>
        <w:t>-</w:t>
      </w:r>
      <w:r w:rsidR="00684D0D" w:rsidRPr="00A14A15">
        <w:rPr>
          <w:rFonts w:cs="Times New Roman"/>
          <w:color w:val="231F20"/>
          <w:kern w:val="0"/>
        </w:rPr>
        <w:t xml:space="preserve"> </w:t>
      </w:r>
      <w:r w:rsidRPr="00A14A15">
        <w:rPr>
          <w:rFonts w:cs="Times New Roman"/>
          <w:color w:val="231F20"/>
          <w:kern w:val="0"/>
        </w:rPr>
        <w:t>human worlding of the coral reefs, with their requirements for ongoing</w:t>
      </w:r>
      <w:r w:rsidR="00684D0D" w:rsidRPr="00A14A15">
        <w:rPr>
          <w:rFonts w:cs="Times New Roman"/>
          <w:color w:val="231F20"/>
          <w:kern w:val="0"/>
        </w:rPr>
        <w:t xml:space="preserve"> </w:t>
      </w:r>
      <w:r w:rsidRPr="00A14A15">
        <w:rPr>
          <w:rFonts w:cs="Times New Roman"/>
          <w:color w:val="231F20"/>
          <w:kern w:val="0"/>
        </w:rPr>
        <w:t>living and dying of their myriad critters, is also to encounter the</w:t>
      </w:r>
      <w:r w:rsidR="00684D0D" w:rsidRPr="00A14A15">
        <w:rPr>
          <w:rFonts w:cs="Times New Roman"/>
          <w:color w:val="231F20"/>
          <w:kern w:val="0"/>
        </w:rPr>
        <w:t xml:space="preserve"> </w:t>
      </w:r>
      <w:r w:rsidRPr="00A14A15">
        <w:rPr>
          <w:rFonts w:cs="Times New Roman"/>
          <w:color w:val="231F20"/>
          <w:kern w:val="0"/>
        </w:rPr>
        <w:t>knowledge that at least 250 million human beings today depend directly</w:t>
      </w:r>
      <w:r w:rsidR="00684D0D" w:rsidRPr="00A14A15">
        <w:rPr>
          <w:rFonts w:cs="Times New Roman"/>
          <w:color w:val="231F20"/>
          <w:kern w:val="0"/>
        </w:rPr>
        <w:t xml:space="preserve"> </w:t>
      </w:r>
      <w:r w:rsidRPr="00A14A15">
        <w:rPr>
          <w:rFonts w:cs="Times New Roman"/>
          <w:color w:val="231F20"/>
          <w:kern w:val="0"/>
        </w:rPr>
        <w:t xml:space="preserve">on the ongoing integrity of these </w:t>
      </w:r>
      <w:proofErr w:type="spellStart"/>
      <w:r w:rsidRPr="00A14A15">
        <w:rPr>
          <w:rFonts w:cs="Times New Roman"/>
          <w:color w:val="231F20"/>
          <w:kern w:val="0"/>
        </w:rPr>
        <w:t>holobiomes</w:t>
      </w:r>
      <w:proofErr w:type="spellEnd"/>
      <w:r w:rsidRPr="00A14A15">
        <w:rPr>
          <w:rFonts w:cs="Times New Roman"/>
          <w:color w:val="231F20"/>
          <w:kern w:val="0"/>
        </w:rPr>
        <w:t xml:space="preserve"> for their own ongoing living</w:t>
      </w:r>
    </w:p>
    <w:p w14:paraId="6E736728" w14:textId="7988299B" w:rsidR="00FC05FB" w:rsidRPr="00A14A15" w:rsidRDefault="00FC05FB" w:rsidP="00684D0D">
      <w:pPr>
        <w:autoSpaceDE w:val="0"/>
        <w:autoSpaceDN w:val="0"/>
        <w:adjustRightInd w:val="0"/>
        <w:spacing w:after="0" w:line="240" w:lineRule="auto"/>
        <w:rPr>
          <w:rFonts w:cs="Times New Roman"/>
          <w:color w:val="231F20"/>
          <w:kern w:val="0"/>
        </w:rPr>
      </w:pPr>
      <w:r w:rsidRPr="00A14A15">
        <w:rPr>
          <w:rFonts w:cs="Times New Roman"/>
          <w:color w:val="231F20"/>
          <w:kern w:val="0"/>
        </w:rPr>
        <w:t>and dying well. Diverse corals and diverse people and peoples are at</w:t>
      </w:r>
      <w:r w:rsidR="00684D0D" w:rsidRPr="00A14A15">
        <w:rPr>
          <w:rFonts w:cs="Times New Roman"/>
          <w:color w:val="231F20"/>
          <w:kern w:val="0"/>
        </w:rPr>
        <w:t xml:space="preserve"> </w:t>
      </w:r>
      <w:r w:rsidRPr="00A14A15">
        <w:rPr>
          <w:rFonts w:cs="Times New Roman"/>
          <w:color w:val="231F20"/>
          <w:kern w:val="0"/>
        </w:rPr>
        <w:t>stake to and with each other.</w:t>
      </w:r>
    </w:p>
    <w:p w14:paraId="5D0D92D6" w14:textId="77777777" w:rsidR="005B085A" w:rsidRPr="00A14A15" w:rsidRDefault="00684D0D" w:rsidP="005B085A">
      <w:r w:rsidRPr="00A14A15">
        <w:t>56</w:t>
      </w:r>
    </w:p>
    <w:p w14:paraId="49CFD62E" w14:textId="18224C33" w:rsidR="005B085A" w:rsidRPr="005B085A" w:rsidRDefault="005B085A" w:rsidP="005B085A">
      <w:pPr>
        <w:spacing w:after="0" w:line="240" w:lineRule="auto"/>
        <w:rPr>
          <w:rFonts w:eastAsia="Times New Roman" w:cs="Open Sans"/>
          <w:b/>
          <w:bCs/>
          <w:color w:val="666666"/>
          <w:kern w:val="0"/>
          <w14:ligatures w14:val="none"/>
        </w:rPr>
      </w:pPr>
      <w:r w:rsidRPr="00A14A15">
        <w:rPr>
          <w:rFonts w:eastAsia="Times New Roman" w:cs="Open Sans"/>
          <w:b/>
          <w:bCs/>
          <w:color w:val="666666"/>
          <w:kern w:val="0"/>
          <w14:ligatures w14:val="none"/>
        </w:rPr>
        <w:t>Carey et all, “</w:t>
      </w:r>
      <w:r w:rsidRPr="005B085A">
        <w:rPr>
          <w:rFonts w:eastAsia="Times New Roman" w:cs="Open Sans"/>
          <w:b/>
          <w:bCs/>
          <w:color w:val="666666"/>
          <w:kern w:val="0"/>
          <w14:ligatures w14:val="none"/>
        </w:rPr>
        <w:t>Coupled Human-Physical Dynamics</w:t>
      </w:r>
      <w:r w:rsidRPr="00A14A15">
        <w:rPr>
          <w:rFonts w:eastAsia="Times New Roman" w:cs="Open Sans"/>
          <w:b/>
          <w:bCs/>
          <w:color w:val="666666"/>
          <w:kern w:val="0"/>
          <w14:ligatures w14:val="none"/>
        </w:rPr>
        <w:t xml:space="preserve">: </w:t>
      </w:r>
      <w:r w:rsidRPr="005B085A">
        <w:rPr>
          <w:rFonts w:eastAsia="Times New Roman" w:cs="Times New Roman"/>
          <w:b/>
          <w:bCs/>
          <w:color w:val="333333"/>
          <w:kern w:val="36"/>
          <w14:ligatures w14:val="none"/>
        </w:rPr>
        <w:t>Impacts of Glacier Recession and Declining Meltwater on Mountain Societies</w:t>
      </w:r>
      <w:r w:rsidRPr="00A14A15">
        <w:rPr>
          <w:rFonts w:eastAsia="Times New Roman" w:cs="Times New Roman"/>
          <w:b/>
          <w:bCs/>
          <w:color w:val="333333"/>
          <w:kern w:val="36"/>
          <w14:ligatures w14:val="none"/>
        </w:rPr>
        <w:t>”</w:t>
      </w:r>
    </w:p>
    <w:p w14:paraId="001096C3" w14:textId="148C1E43" w:rsidR="005B085A" w:rsidRPr="00A14A15" w:rsidRDefault="005B085A" w:rsidP="005B085A">
      <w:pPr>
        <w:rPr>
          <w:rFonts w:cs="Open Sans"/>
          <w:color w:val="333333"/>
        </w:rPr>
      </w:pPr>
      <w:r w:rsidRPr="00A14A15">
        <w:br/>
      </w:r>
      <w:r w:rsidRPr="00A14A15">
        <w:rPr>
          <w:rFonts w:cs="Open Sans"/>
          <w:color w:val="333333"/>
        </w:rPr>
        <w:t xml:space="preserve">This article provides a systematic review of international research on human impacts of </w:t>
      </w:r>
      <w:r w:rsidRPr="00A14A15">
        <w:rPr>
          <w:rFonts w:cs="Open Sans"/>
          <w:color w:val="333333"/>
        </w:rPr>
        <w:lastRenderedPageBreak/>
        <w:t>glacier meltwater variability in mountain ranges worldwide, including the Andes, Alps, greater Himalayan region, Cascades, and Alaska. It identifies four main areas of existing research: (1) socioeconomic impacts; (2) hydropower; (3) agriculture, irrigation, and food security; and (4) cultural impacts. The article also suggests paths forward for social sciences, humanities, and natural sciences research that could more accurately detect and attribute glacier runoff and human impacts, grapple with complex and intersecting spatial and temporal scales, and implement transdisciplinary research approaches to study glacier runoff. The objective is ultimately to redefine and reorient the glacier-water problem around human societies rather than simply around ice and climate. By systematically evaluating human impacts in different mountain regions, the article strives to stimulate cross-regional thinking and inspire new studies on glaciers, hydrology, risk, adaptation, and human–environment interactions in mountain regions</w:t>
      </w:r>
      <w:r w:rsidR="005C4397" w:rsidRPr="00A14A15">
        <w:rPr>
          <w:rFonts w:cs="Open Sans"/>
          <w:color w:val="333333"/>
        </w:rPr>
        <w:t>…</w:t>
      </w:r>
    </w:p>
    <w:p w14:paraId="49C2EDCB" w14:textId="6BA4C97A" w:rsidR="005C4397" w:rsidRPr="00A14A15" w:rsidRDefault="005C4397" w:rsidP="005C4397">
      <w:pPr>
        <w:spacing w:before="240" w:after="240" w:line="240" w:lineRule="auto"/>
        <w:rPr>
          <w:rFonts w:eastAsia="Times New Roman" w:cs="Open Sans"/>
          <w:color w:val="333333"/>
          <w:kern w:val="0"/>
          <w14:ligatures w14:val="none"/>
        </w:rPr>
      </w:pPr>
      <w:r w:rsidRPr="005C4397">
        <w:rPr>
          <w:rFonts w:eastAsia="Times New Roman" w:cs="Open Sans"/>
          <w:color w:val="333333"/>
          <w:kern w:val="0"/>
          <w14:ligatures w14:val="none"/>
        </w:rPr>
        <w:t>The role of glaciers versus human forces of change (e.g., institutional change, reallocation of water rights, demographic shifts, or new land and water use practices) is, in other words, often unacknowledged. Studies concluding that water scarcity is a result of glacier loss—without attention to human variables driving water competition or restricting water access—often do not attribute water variability or human impacts to specific drivers. They are thus problematic for several reasons: They are based on speculation and tangential evidence; they do not differentiate between water availability and water allocation; they lack robust consideration of stakeholder competition for water; and they fail to consider the ways in which glacial ice, snowpack, precipitation, and groundwater interact to affect stream flow throughout glacier-fed watersheds. A central challenge for glacier runoff research is to integrate the diversity of biophysical and social processes, simultaneously disentangling them to understand which forces should be addressed in water management practices.</w:t>
      </w:r>
    </w:p>
    <w:p w14:paraId="5419B0B5" w14:textId="5ABCC26A" w:rsidR="005B085A" w:rsidRPr="00A14A15" w:rsidRDefault="005B085A" w:rsidP="005B085A">
      <w:pPr>
        <w:rPr>
          <w:b/>
          <w:bCs/>
        </w:rPr>
      </w:pPr>
      <w:r w:rsidRPr="00A14A15">
        <w:rPr>
          <w:b/>
          <w:bCs/>
        </w:rPr>
        <w:t xml:space="preserve">Supplemental </w:t>
      </w:r>
    </w:p>
    <w:p w14:paraId="05856B8A" w14:textId="647DA136" w:rsidR="00684D0D" w:rsidRPr="00A14A15" w:rsidRDefault="00684D0D" w:rsidP="0098719A">
      <w:pPr>
        <w:rPr>
          <w:b/>
          <w:bCs/>
          <w:i/>
          <w:iCs/>
          <w:u w:val="single"/>
        </w:rPr>
      </w:pPr>
      <w:r w:rsidRPr="00A14A15">
        <w:rPr>
          <w:b/>
          <w:bCs/>
          <w:u w:val="single"/>
        </w:rPr>
        <w:t>Haraway – “</w:t>
      </w:r>
      <w:r w:rsidRPr="00A14A15">
        <w:rPr>
          <w:b/>
          <w:bCs/>
          <w:u w:val="single"/>
        </w:rPr>
        <w:t xml:space="preserve">Anthropocene, </w:t>
      </w:r>
      <w:proofErr w:type="spellStart"/>
      <w:r w:rsidRPr="00A14A15">
        <w:rPr>
          <w:b/>
          <w:bCs/>
          <w:u w:val="single"/>
        </w:rPr>
        <w:t>Capitalocene</w:t>
      </w:r>
      <w:proofErr w:type="spellEnd"/>
      <w:r w:rsidRPr="00A14A15">
        <w:rPr>
          <w:b/>
          <w:bCs/>
          <w:u w:val="single"/>
        </w:rPr>
        <w:t xml:space="preserve">, </w:t>
      </w:r>
      <w:proofErr w:type="spellStart"/>
      <w:r w:rsidRPr="00A14A15">
        <w:rPr>
          <w:b/>
          <w:bCs/>
          <w:u w:val="single"/>
        </w:rPr>
        <w:t>Plantationocene</w:t>
      </w:r>
      <w:proofErr w:type="spellEnd"/>
      <w:r w:rsidRPr="00A14A15">
        <w:rPr>
          <w:b/>
          <w:bCs/>
          <w:u w:val="single"/>
        </w:rPr>
        <w:t xml:space="preserve">, </w:t>
      </w:r>
      <w:proofErr w:type="spellStart"/>
      <w:r w:rsidRPr="00A14A15">
        <w:rPr>
          <w:b/>
          <w:bCs/>
          <w:u w:val="single"/>
        </w:rPr>
        <w:t>Chthulucene</w:t>
      </w:r>
      <w:proofErr w:type="spellEnd"/>
      <w:r w:rsidRPr="00A14A15">
        <w:rPr>
          <w:b/>
          <w:bCs/>
          <w:u w:val="single"/>
        </w:rPr>
        <w:t>: Making Kin</w:t>
      </w:r>
      <w:r w:rsidRPr="00A14A15">
        <w:rPr>
          <w:b/>
          <w:bCs/>
          <w:u w:val="single"/>
        </w:rPr>
        <w:t xml:space="preserve">”, </w:t>
      </w:r>
      <w:r w:rsidRPr="00A14A15">
        <w:rPr>
          <w:b/>
          <w:bCs/>
          <w:i/>
          <w:iCs/>
          <w:u w:val="single"/>
        </w:rPr>
        <w:t>Environmental Humanities</w:t>
      </w:r>
    </w:p>
    <w:p w14:paraId="358A29A4" w14:textId="60B220D5" w:rsidR="00FC05FB" w:rsidRPr="00A14A15" w:rsidRDefault="00684D0D" w:rsidP="0098719A">
      <w:r w:rsidRPr="00A14A15">
        <w:t>If there is to be multispecies ecojustice, which can also embrace diverse human people, it is high time that feminists exercise leadership in imagination, theory, and action to unravel the ties of both genealogy and kin, and kin and species.</w:t>
      </w:r>
    </w:p>
    <w:p w14:paraId="5F583B89" w14:textId="1DBFE92D" w:rsidR="00A8226B" w:rsidRPr="00A14A15" w:rsidRDefault="00FC05FB" w:rsidP="00A8226B">
      <w:r w:rsidRPr="00A14A15">
        <w:t xml:space="preserve">My purpose is to make “kin” mean something other/more than entities tied by ancestry or genealogy. The gently defamiliarizing move might seem for a while to be just a mistake, but then (with luck) appear as correct all along. Kin-making is making persons, not necessarily as individuals or as humans. I was moved in college by Shakespeare’s punning between kin and kind—the kindest were not necessarily kin as family; making kin and making kind (as category, care, relatives without ties by birth, lateral relatives, lots of other echoes) stretch </w:t>
      </w:r>
      <w:r w:rsidRPr="00A14A15">
        <w:lastRenderedPageBreak/>
        <w:t xml:space="preserve">the imagination and can change the story. Marilyn </w:t>
      </w:r>
      <w:proofErr w:type="spellStart"/>
      <w:r w:rsidRPr="00A14A15">
        <w:t>Strathern</w:t>
      </w:r>
      <w:proofErr w:type="spellEnd"/>
      <w:r w:rsidRPr="00A14A15">
        <w:t xml:space="preserve"> taught me that relatives in British English were originally “logical relations” and only became “family members” in the 17th</w:t>
      </w:r>
      <w:r w:rsidR="00684D0D" w:rsidRPr="00A14A15">
        <w:t xml:space="preserve">century—this is </w:t>
      </w:r>
      <w:proofErr w:type="gramStart"/>
      <w:r w:rsidR="00684D0D" w:rsidRPr="00A14A15">
        <w:t>definitely among</w:t>
      </w:r>
      <w:proofErr w:type="gramEnd"/>
      <w:r w:rsidR="00684D0D" w:rsidRPr="00A14A15">
        <w:t xml:space="preserve"> the factoids I love. 15 Go outside English, and the wild multiplies. I think that the stretch and </w:t>
      </w:r>
      <w:proofErr w:type="spellStart"/>
      <w:r w:rsidR="00684D0D" w:rsidRPr="00A14A15">
        <w:t>recomposition</w:t>
      </w:r>
      <w:proofErr w:type="spellEnd"/>
      <w:r w:rsidR="00684D0D" w:rsidRPr="00A14A15">
        <w:t xml:space="preserve"> of kin are allowed by the fact that all earthlings are kin in the deepest sense, and it is past time to practice better care of kinds-</w:t>
      </w:r>
      <w:proofErr w:type="spellStart"/>
      <w:r w:rsidR="00684D0D" w:rsidRPr="00A14A15">
        <w:t>asassemblages</w:t>
      </w:r>
      <w:proofErr w:type="spellEnd"/>
      <w:r w:rsidR="00684D0D" w:rsidRPr="00A14A15">
        <w:t xml:space="preserve"> (not species one at a time). Kin is an assembling sort of word. All critters share a common “flesh,” laterally, semiotically, and genealogically. Ancestors turn out to be very interesting strangers; kin are unfamiliar (outside what we thought was family or gens), uncanny, haunting, active.16 Too much for a tiny slogan, I know! Still, try. Over a couple hundred years from now, maybe the human people of this planet can again be numbered two or three billion or so, while all along the way being part of increasing </w:t>
      </w:r>
      <w:proofErr w:type="spellStart"/>
      <w:r w:rsidR="00684D0D" w:rsidRPr="00A14A15">
        <w:t>well being</w:t>
      </w:r>
      <w:proofErr w:type="spellEnd"/>
      <w:r w:rsidR="00684D0D" w:rsidRPr="00A14A15">
        <w:t xml:space="preserve"> for diverse human beings and other critters as means and not just ends. So, make kin, not babies! It matters how kin generate kin.17</w:t>
      </w:r>
    </w:p>
    <w:p w14:paraId="65AB55A7" w14:textId="77777777" w:rsidR="00A8226B" w:rsidRPr="00A14A15" w:rsidRDefault="00A8226B" w:rsidP="00A8226B">
      <w:pPr>
        <w:shd w:val="clear" w:color="auto" w:fill="FFFFFF"/>
        <w:spacing w:after="150"/>
        <w:rPr>
          <w:rFonts w:eastAsia="Times New Roman" w:cstheme="minorHAnsi"/>
          <w:b/>
          <w:bCs/>
          <w:color w:val="000000" w:themeColor="text1"/>
          <w:kern w:val="0"/>
          <w:u w:val="single"/>
          <w14:ligatures w14:val="none"/>
        </w:rPr>
      </w:pPr>
      <w:proofErr w:type="spellStart"/>
      <w:r w:rsidRPr="00A14A15">
        <w:rPr>
          <w:rFonts w:eastAsia="Times New Roman" w:cstheme="minorHAnsi"/>
          <w:b/>
          <w:bCs/>
          <w:color w:val="000000" w:themeColor="text1"/>
          <w:kern w:val="0"/>
          <w:u w:val="single"/>
          <w14:ligatures w14:val="none"/>
        </w:rPr>
        <w:t>Guattari</w:t>
      </w:r>
      <w:proofErr w:type="spellEnd"/>
      <w:r w:rsidRPr="00A14A15">
        <w:rPr>
          <w:rFonts w:eastAsia="Times New Roman" w:cstheme="minorHAnsi"/>
          <w:b/>
          <w:bCs/>
          <w:color w:val="000000" w:themeColor="text1"/>
          <w:kern w:val="0"/>
          <w:u w:val="single"/>
          <w14:ligatures w14:val="none"/>
        </w:rPr>
        <w:t xml:space="preserve">, “Molecular </w:t>
      </w:r>
      <w:proofErr w:type="gramStart"/>
      <w:r w:rsidRPr="00A14A15">
        <w:rPr>
          <w:rFonts w:eastAsia="Times New Roman" w:cstheme="minorHAnsi"/>
          <w:b/>
          <w:bCs/>
          <w:color w:val="000000" w:themeColor="text1"/>
          <w:kern w:val="0"/>
          <w:u w:val="single"/>
          <w14:ligatures w14:val="none"/>
        </w:rPr>
        <w:t>Revolution”  (</w:t>
      </w:r>
      <w:proofErr w:type="gramEnd"/>
      <w:r w:rsidRPr="00A14A15">
        <w:rPr>
          <w:rFonts w:eastAsia="Times New Roman" w:cstheme="minorHAnsi"/>
          <w:b/>
          <w:bCs/>
          <w:color w:val="000000" w:themeColor="text1"/>
          <w:kern w:val="0"/>
          <w:u w:val="single"/>
          <w14:ligatures w14:val="none"/>
        </w:rPr>
        <w:t>118)</w:t>
      </w:r>
    </w:p>
    <w:p w14:paraId="7901C8C6" w14:textId="77777777" w:rsidR="00A8226B" w:rsidRPr="00A14A15" w:rsidRDefault="00A8226B" w:rsidP="00A8226B">
      <w:pPr>
        <w:shd w:val="clear" w:color="auto" w:fill="FFFFFF"/>
        <w:spacing w:after="150"/>
        <w:rPr>
          <w:rFonts w:eastAsia="Times New Roman" w:cstheme="minorHAnsi"/>
          <w:b/>
          <w:bCs/>
          <w:color w:val="000000" w:themeColor="text1"/>
          <w:kern w:val="0"/>
          <w14:ligatures w14:val="none"/>
        </w:rPr>
      </w:pPr>
      <w:r w:rsidRPr="00A14A15">
        <w:rPr>
          <w:rFonts w:eastAsia="Times New Roman" w:cstheme="minorHAnsi"/>
          <w:b/>
          <w:bCs/>
          <w:color w:val="000000" w:themeColor="text1"/>
          <w:kern w:val="0"/>
          <w14:ligatures w14:val="none"/>
        </w:rPr>
        <w:t xml:space="preserve"> “</w:t>
      </w:r>
      <w:r w:rsidRPr="00A14A15">
        <w:rPr>
          <w:rFonts w:eastAsia="Times New Roman" w:cstheme="minorHAnsi"/>
          <w:color w:val="000000" w:themeColor="text1"/>
          <w:kern w:val="0"/>
          <w14:ligatures w14:val="none"/>
        </w:rPr>
        <w:t xml:space="preserve">Transversality in the group is a dimension opposite and complementary to the structures that generate pyramidal hierarchization and sterile ways of transmitting messages. Transversality is the unconscious source of action in the group, going beyond the objective laws on which it is based, carrying the group’s desire. </w:t>
      </w:r>
    </w:p>
    <w:p w14:paraId="54803D5A" w14:textId="77777777" w:rsidR="00A8226B" w:rsidRPr="00A14A15" w:rsidRDefault="00A8226B" w:rsidP="00A8226B">
      <w:pPr>
        <w:rPr>
          <w:rFonts w:cstheme="minorHAnsi"/>
          <w:b/>
          <w:bCs/>
          <w:color w:val="000000" w:themeColor="text1"/>
          <w:u w:val="single"/>
        </w:rPr>
      </w:pPr>
      <w:r w:rsidRPr="00A14A15">
        <w:rPr>
          <w:rFonts w:cstheme="minorHAnsi"/>
          <w:b/>
          <w:bCs/>
          <w:color w:val="000000" w:themeColor="text1"/>
          <w:u w:val="single"/>
        </w:rPr>
        <w:t xml:space="preserve">Deleuze and </w:t>
      </w:r>
      <w:proofErr w:type="spellStart"/>
      <w:r w:rsidRPr="00A14A15">
        <w:rPr>
          <w:rFonts w:cstheme="minorHAnsi"/>
          <w:b/>
          <w:bCs/>
          <w:color w:val="000000" w:themeColor="text1"/>
          <w:u w:val="single"/>
        </w:rPr>
        <w:t>Guattari</w:t>
      </w:r>
      <w:proofErr w:type="spellEnd"/>
      <w:r w:rsidRPr="00A14A15">
        <w:rPr>
          <w:rFonts w:cstheme="minorHAnsi"/>
          <w:b/>
          <w:bCs/>
          <w:color w:val="000000" w:themeColor="text1"/>
          <w:u w:val="single"/>
        </w:rPr>
        <w:t xml:space="preserve">, ‘A Thousand Plateaus” </w:t>
      </w:r>
    </w:p>
    <w:p w14:paraId="56BE956A" w14:textId="77777777" w:rsidR="00A8226B" w:rsidRPr="00A14A15" w:rsidRDefault="00A8226B" w:rsidP="00A8226B">
      <w:pPr>
        <w:rPr>
          <w:rFonts w:cstheme="minorHAnsi"/>
          <w:color w:val="000000" w:themeColor="text1"/>
        </w:rPr>
      </w:pPr>
      <w:r w:rsidRPr="00A14A15">
        <w:rPr>
          <w:rFonts w:cstheme="minorHAnsi"/>
          <w:color w:val="000000" w:themeColor="text1"/>
        </w:rPr>
        <w:t xml:space="preserve">A rhizome has no beginning or end; it is always in the middle, between things, interbeing, intermezzo. The tree is filiation, but the rhizome is alliance, uniquely alliance. The tree imposes the verb "to be" but the fabric of the rhizome is the conjunction, "and ... and ... and..."This conjunction carries enough force to shake and uproot the verb "to be." Where are you going? Where are you coming from? What are you heading for? These are totally useless questions. Making a clean slate, starting or beginning again from ground zero, seeking a beginning or a foundation-all imply a false conception of voyage and movement (a conception that is methodical, pedagogical, initiatory, symbolic </w:t>
      </w:r>
      <w:proofErr w:type="gramStart"/>
      <w:r w:rsidRPr="00A14A15">
        <w:rPr>
          <w:rFonts w:cstheme="minorHAnsi"/>
          <w:color w:val="000000" w:themeColor="text1"/>
        </w:rPr>
        <w:t>... )</w:t>
      </w:r>
      <w:proofErr w:type="gramEnd"/>
      <w:r w:rsidRPr="00A14A15">
        <w:rPr>
          <w:rFonts w:cstheme="minorHAnsi"/>
          <w:color w:val="000000" w:themeColor="text1"/>
        </w:rPr>
        <w:t xml:space="preserve">. But Kleist, Lenz, and Büchner have another way of traveling and moving: proceeding from the middle, through the middle, coming and going rather than starting and finishing.25 American literature, and already English literature, manifest this rhizomatic direction to an even greater extent; they know how to move between things, establish a logic of the AND, overthrow ontology, do away with foundations, nullify endings and beginnings. They know how to practice pragmatics. The middle is by no means an average; on the contrary, it is where things pick up speed. Between things does not designate a localizable relation going from one thing to the other and back again, but a perpendicular direction, a transversal movement that </w:t>
      </w:r>
      <w:r w:rsidRPr="00A14A15">
        <w:rPr>
          <w:rFonts w:cstheme="minorHAnsi"/>
          <w:color w:val="000000" w:themeColor="text1"/>
        </w:rPr>
        <w:lastRenderedPageBreak/>
        <w:t>sweeps one and the other away, a stream without beginning or end that undermines its banks and picks up speed in the middle.</w:t>
      </w:r>
    </w:p>
    <w:p w14:paraId="6876D6AD" w14:textId="77777777" w:rsidR="00A8226B" w:rsidRPr="00A14A15" w:rsidRDefault="00A8226B" w:rsidP="00A8226B">
      <w:pPr>
        <w:rPr>
          <w:rFonts w:cstheme="minorHAnsi"/>
          <w:color w:val="000000" w:themeColor="text1"/>
        </w:rPr>
      </w:pPr>
    </w:p>
    <w:p w14:paraId="287F3C7C" w14:textId="61ABFAC3" w:rsidR="00A8226B" w:rsidRPr="00A14A15" w:rsidRDefault="00A8226B" w:rsidP="00A8226B">
      <w:pPr>
        <w:rPr>
          <w:rFonts w:cstheme="minorHAnsi"/>
          <w:color w:val="000000" w:themeColor="text1"/>
        </w:rPr>
      </w:pPr>
      <w:r w:rsidRPr="00A14A15">
        <w:rPr>
          <w:rFonts w:cstheme="minorHAnsi"/>
          <w:color w:val="000000" w:themeColor="text1"/>
        </w:rPr>
        <w:t xml:space="preserve">We form a rhizome with our viruses, or rather our viruses cause us to form a rhizome with other animals. As Francois Jacob says, transfers of genetic material by viruses or through other procedures, fusions of cells originating in different species, have results analogous to 11 those of "the abominable couplings dear to antiquity and the Middle Ages."6 Transversal communications between different lines scramble the genealogical trees. Always look for the molecular, or even </w:t>
      </w:r>
      <w:proofErr w:type="spellStart"/>
      <w:r w:rsidRPr="00A14A15">
        <w:rPr>
          <w:rFonts w:cstheme="minorHAnsi"/>
          <w:color w:val="000000" w:themeColor="text1"/>
        </w:rPr>
        <w:t>submolecular</w:t>
      </w:r>
      <w:proofErr w:type="spellEnd"/>
      <w:r w:rsidRPr="00A14A15">
        <w:rPr>
          <w:rFonts w:cstheme="minorHAnsi"/>
          <w:color w:val="000000" w:themeColor="text1"/>
        </w:rPr>
        <w:t xml:space="preserve">, particle with which we are allied. We evolve and die more from our polymorphous and rhizomatic flus than from hereditary diseases, or diseases that have their own line of descent. The rhizome is an anti-genealogy. The same applies to the book and the world: contrary to a deeply rooted belief, the book is not an image of the world. It forms a rhizome with the world, there is an </w:t>
      </w:r>
      <w:proofErr w:type="spellStart"/>
      <w:r w:rsidRPr="00A14A15">
        <w:rPr>
          <w:rFonts w:cstheme="minorHAnsi"/>
          <w:color w:val="000000" w:themeColor="text1"/>
        </w:rPr>
        <w:t>aparallel</w:t>
      </w:r>
      <w:proofErr w:type="spellEnd"/>
      <w:r w:rsidRPr="00A14A15">
        <w:rPr>
          <w:rFonts w:cstheme="minorHAnsi"/>
          <w:color w:val="000000" w:themeColor="text1"/>
        </w:rPr>
        <w:t xml:space="preserve"> evolution of the book and the world; the book assures the deterritorialization of the world, but the world effects a reterritorialization of the book, which in turn </w:t>
      </w:r>
      <w:proofErr w:type="spellStart"/>
      <w:r w:rsidRPr="00A14A15">
        <w:rPr>
          <w:rFonts w:cstheme="minorHAnsi"/>
          <w:color w:val="000000" w:themeColor="text1"/>
        </w:rPr>
        <w:t>deterritorializes</w:t>
      </w:r>
      <w:proofErr w:type="spellEnd"/>
      <w:r w:rsidRPr="00A14A15">
        <w:rPr>
          <w:rFonts w:cstheme="minorHAnsi"/>
          <w:color w:val="000000" w:themeColor="text1"/>
        </w:rPr>
        <w:t xml:space="preserve"> itself in the world (if it is capable, if it can).</w:t>
      </w:r>
    </w:p>
    <w:p w14:paraId="3440344B" w14:textId="77777777" w:rsidR="00A8226B" w:rsidRPr="00A14A15" w:rsidRDefault="00A8226B" w:rsidP="00A8226B">
      <w:pPr>
        <w:rPr>
          <w:rFonts w:cstheme="minorHAnsi"/>
          <w:b/>
          <w:bCs/>
          <w:color w:val="000000" w:themeColor="text1"/>
        </w:rPr>
      </w:pPr>
      <w:r w:rsidRPr="00A14A15">
        <w:rPr>
          <w:rFonts w:cstheme="minorHAnsi"/>
          <w:b/>
          <w:bCs/>
          <w:color w:val="000000" w:themeColor="text1"/>
        </w:rPr>
        <w:t xml:space="preserve">Donna Haraway, Cyborg Manifesto </w:t>
      </w:r>
    </w:p>
    <w:p w14:paraId="1E22F385" w14:textId="77777777" w:rsidR="00A8226B" w:rsidRPr="00A14A15" w:rsidRDefault="00A8226B" w:rsidP="00A8226B">
      <w:pPr>
        <w:pStyle w:val="NormalWeb"/>
        <w:rPr>
          <w:rFonts w:asciiTheme="minorHAnsi" w:hAnsiTheme="minorHAnsi" w:cstheme="minorHAnsi"/>
          <w:color w:val="000000" w:themeColor="text1"/>
        </w:rPr>
      </w:pPr>
      <w:r w:rsidRPr="00A14A15">
        <w:rPr>
          <w:rFonts w:asciiTheme="minorHAnsi" w:hAnsiTheme="minorHAnsi" w:cstheme="minorHAnsi"/>
          <w:color w:val="000000" w:themeColor="text1"/>
        </w:rPr>
        <w:t xml:space="preserve">Contemporary science fiction is full of cyborgs—creatures simultaneously animal and machine, who populate worlds ambiguously natural and crafted. Modern medicine is also full of cyborgs, of couplings between organism and machine, each conceived as coded devices, in an intimacy and with a power that were not generated in the history of sexuality. Cyborg “sex” restores some of the lovely replicative baroque of ferns and invertebrates (such nice organic prophylactics against heterosexism). Cyborg replication is uncoupled from organic reproduction. Modem production seems like a dream of cyborg colonization work, a dream that makes the nightmare of Taylorism seem idyllic. And modern war is a cyborg orgy, coded by C3 I, command-control -communication-intelligence, an $84 </w:t>
      </w:r>
      <w:proofErr w:type="spellStart"/>
      <w:r w:rsidRPr="00A14A15">
        <w:rPr>
          <w:rFonts w:asciiTheme="minorHAnsi" w:hAnsiTheme="minorHAnsi" w:cstheme="minorHAnsi"/>
          <w:color w:val="000000" w:themeColor="text1"/>
        </w:rPr>
        <w:t>bil</w:t>
      </w:r>
      <w:proofErr w:type="spellEnd"/>
      <w:r w:rsidRPr="00A14A15">
        <w:rPr>
          <w:rFonts w:asciiTheme="minorHAnsi" w:hAnsiTheme="minorHAnsi" w:cstheme="minorHAnsi"/>
          <w:color w:val="000000" w:themeColor="text1"/>
        </w:rPr>
        <w:t xml:space="preserve"> - lion item in 1984’s U.S. defense budget. I am making an argument for the cyborg as a fiction mapping our social and bodily reality and as an imaginative resource suggesting some very fruitful couplings. Michel Foucault’s biopolitics is a flaccid premonition of cyborg politics, a very open field.</w:t>
      </w:r>
    </w:p>
    <w:p w14:paraId="3DE4F9BA" w14:textId="77777777" w:rsidR="00A8226B" w:rsidRPr="00A14A15" w:rsidRDefault="00A8226B" w:rsidP="00A8226B">
      <w:pPr>
        <w:pStyle w:val="NormalWeb"/>
        <w:rPr>
          <w:rFonts w:asciiTheme="minorHAnsi" w:hAnsiTheme="minorHAnsi" w:cstheme="minorHAnsi"/>
          <w:color w:val="000000" w:themeColor="text1"/>
        </w:rPr>
      </w:pPr>
      <w:r w:rsidRPr="00A14A15">
        <w:rPr>
          <w:rFonts w:asciiTheme="minorHAnsi" w:hAnsiTheme="minorHAnsi" w:cstheme="minorHAnsi"/>
          <w:color w:val="000000" w:themeColor="text1"/>
        </w:rPr>
        <w:t xml:space="preserve">By the late twentieth century, our time, a mythic time, we are all chimeras, theorized and fabricated hybrids of machine and organism—in short, cyborgs. The cyborg is our ontology; it gives us our politics. The cyborg is a condensed image of both imagination and material reality, the two joined centers </w:t>
      </w:r>
      <w:proofErr w:type="spellStart"/>
      <w:r w:rsidRPr="00A14A15">
        <w:rPr>
          <w:rFonts w:asciiTheme="minorHAnsi" w:hAnsiTheme="minorHAnsi" w:cstheme="minorHAnsi"/>
          <w:color w:val="000000" w:themeColor="text1"/>
        </w:rPr>
        <w:t>struc</w:t>
      </w:r>
      <w:proofErr w:type="spellEnd"/>
      <w:r w:rsidRPr="00A14A15">
        <w:rPr>
          <w:rFonts w:asciiTheme="minorHAnsi" w:hAnsiTheme="minorHAnsi" w:cstheme="minorHAnsi"/>
          <w:color w:val="000000" w:themeColor="text1"/>
        </w:rPr>
        <w:t xml:space="preserve">- </w:t>
      </w:r>
      <w:proofErr w:type="spellStart"/>
      <w:r w:rsidRPr="00A14A15">
        <w:rPr>
          <w:rFonts w:asciiTheme="minorHAnsi" w:hAnsiTheme="minorHAnsi" w:cstheme="minorHAnsi"/>
          <w:color w:val="000000" w:themeColor="text1"/>
        </w:rPr>
        <w:t>turing</w:t>
      </w:r>
      <w:proofErr w:type="spellEnd"/>
      <w:r w:rsidRPr="00A14A15">
        <w:rPr>
          <w:rFonts w:asciiTheme="minorHAnsi" w:hAnsiTheme="minorHAnsi" w:cstheme="minorHAnsi"/>
          <w:color w:val="000000" w:themeColor="text1"/>
        </w:rPr>
        <w:t xml:space="preserve"> any possibility of historical transformation. In the </w:t>
      </w:r>
      <w:proofErr w:type="spellStart"/>
      <w:r w:rsidRPr="00A14A15">
        <w:rPr>
          <w:rFonts w:asciiTheme="minorHAnsi" w:hAnsiTheme="minorHAnsi" w:cstheme="minorHAnsi"/>
          <w:color w:val="000000" w:themeColor="text1"/>
        </w:rPr>
        <w:t>tradi</w:t>
      </w:r>
      <w:proofErr w:type="spellEnd"/>
      <w:r w:rsidRPr="00A14A15">
        <w:rPr>
          <w:rFonts w:asciiTheme="minorHAnsi" w:hAnsiTheme="minorHAnsi" w:cstheme="minorHAnsi"/>
          <w:color w:val="000000" w:themeColor="text1"/>
        </w:rPr>
        <w:t xml:space="preserve">- </w:t>
      </w:r>
      <w:proofErr w:type="spellStart"/>
      <w:r w:rsidRPr="00A14A15">
        <w:rPr>
          <w:rFonts w:asciiTheme="minorHAnsi" w:hAnsiTheme="minorHAnsi" w:cstheme="minorHAnsi"/>
          <w:color w:val="000000" w:themeColor="text1"/>
        </w:rPr>
        <w:t>tions</w:t>
      </w:r>
      <w:proofErr w:type="spellEnd"/>
      <w:r w:rsidRPr="00A14A15">
        <w:rPr>
          <w:rFonts w:asciiTheme="minorHAnsi" w:hAnsiTheme="minorHAnsi" w:cstheme="minorHAnsi"/>
          <w:color w:val="000000" w:themeColor="text1"/>
        </w:rPr>
        <w:t xml:space="preserve"> of “Western” science and politics—the tradition of racist, male-dominant capitalism; the tradition of progress; the </w:t>
      </w:r>
      <w:proofErr w:type="spellStart"/>
      <w:r w:rsidRPr="00A14A15">
        <w:rPr>
          <w:rFonts w:asciiTheme="minorHAnsi" w:hAnsiTheme="minorHAnsi" w:cstheme="minorHAnsi"/>
          <w:color w:val="000000" w:themeColor="text1"/>
        </w:rPr>
        <w:t>tradi</w:t>
      </w:r>
      <w:proofErr w:type="spellEnd"/>
      <w:r w:rsidRPr="00A14A15">
        <w:rPr>
          <w:rFonts w:asciiTheme="minorHAnsi" w:hAnsiTheme="minorHAnsi" w:cstheme="minorHAnsi"/>
          <w:color w:val="000000" w:themeColor="text1"/>
        </w:rPr>
        <w:t xml:space="preserve">- </w:t>
      </w:r>
      <w:proofErr w:type="spellStart"/>
      <w:r w:rsidRPr="00A14A15">
        <w:rPr>
          <w:rFonts w:asciiTheme="minorHAnsi" w:hAnsiTheme="minorHAnsi" w:cstheme="minorHAnsi"/>
          <w:color w:val="000000" w:themeColor="text1"/>
        </w:rPr>
        <w:t>tion</w:t>
      </w:r>
      <w:proofErr w:type="spellEnd"/>
      <w:r w:rsidRPr="00A14A15">
        <w:rPr>
          <w:rFonts w:asciiTheme="minorHAnsi" w:hAnsiTheme="minorHAnsi" w:cstheme="minorHAnsi"/>
          <w:color w:val="000000" w:themeColor="text1"/>
        </w:rPr>
        <w:t xml:space="preserve"> of the appropriation of nature as resource for the </w:t>
      </w:r>
      <w:proofErr w:type="spellStart"/>
      <w:r w:rsidRPr="00A14A15">
        <w:rPr>
          <w:rFonts w:asciiTheme="minorHAnsi" w:hAnsiTheme="minorHAnsi" w:cstheme="minorHAnsi"/>
          <w:color w:val="000000" w:themeColor="text1"/>
        </w:rPr>
        <w:t>produc</w:t>
      </w:r>
      <w:proofErr w:type="spellEnd"/>
      <w:r w:rsidRPr="00A14A15">
        <w:rPr>
          <w:rFonts w:asciiTheme="minorHAnsi" w:hAnsiTheme="minorHAnsi" w:cstheme="minorHAnsi"/>
          <w:color w:val="000000" w:themeColor="text1"/>
        </w:rPr>
        <w:t xml:space="preserve">- </w:t>
      </w:r>
      <w:proofErr w:type="spellStart"/>
      <w:r w:rsidRPr="00A14A15">
        <w:rPr>
          <w:rFonts w:asciiTheme="minorHAnsi" w:hAnsiTheme="minorHAnsi" w:cstheme="minorHAnsi"/>
          <w:color w:val="000000" w:themeColor="text1"/>
        </w:rPr>
        <w:t>tions</w:t>
      </w:r>
      <w:proofErr w:type="spellEnd"/>
      <w:r w:rsidRPr="00A14A15">
        <w:rPr>
          <w:rFonts w:asciiTheme="minorHAnsi" w:hAnsiTheme="minorHAnsi" w:cstheme="minorHAnsi"/>
          <w:color w:val="000000" w:themeColor="text1"/>
        </w:rPr>
        <w:t xml:space="preserve"> of culture; the tradition of reproduction of the self from the </w:t>
      </w:r>
      <w:r w:rsidRPr="00A14A15">
        <w:rPr>
          <w:rFonts w:asciiTheme="minorHAnsi" w:hAnsiTheme="minorHAnsi" w:cstheme="minorHAnsi"/>
          <w:color w:val="000000" w:themeColor="text1"/>
        </w:rPr>
        <w:lastRenderedPageBreak/>
        <w:t xml:space="preserve">reflections of the other—the relation between organism and machine has been a border war. The stakes in the border war have been the territories of production, reproduction, and imagination. This essay is an argument for </w:t>
      </w:r>
      <w:r w:rsidRPr="00A14A15">
        <w:rPr>
          <w:rFonts w:asciiTheme="minorHAnsi" w:hAnsiTheme="minorHAnsi" w:cstheme="minorHAnsi"/>
          <w:i/>
          <w:iCs/>
          <w:color w:val="000000" w:themeColor="text1"/>
        </w:rPr>
        <w:t xml:space="preserve">pleasure </w:t>
      </w:r>
      <w:r w:rsidRPr="00A14A15">
        <w:rPr>
          <w:rFonts w:asciiTheme="minorHAnsi" w:hAnsiTheme="minorHAnsi" w:cstheme="minorHAnsi"/>
          <w:color w:val="000000" w:themeColor="text1"/>
        </w:rPr>
        <w:t xml:space="preserve">in the con- fusion of boundaries and for </w:t>
      </w:r>
      <w:r w:rsidRPr="00A14A15">
        <w:rPr>
          <w:rFonts w:asciiTheme="minorHAnsi" w:hAnsiTheme="minorHAnsi" w:cstheme="minorHAnsi"/>
          <w:i/>
          <w:iCs/>
          <w:color w:val="000000" w:themeColor="text1"/>
        </w:rPr>
        <w:t xml:space="preserve">responsibility </w:t>
      </w:r>
      <w:r w:rsidRPr="00A14A15">
        <w:rPr>
          <w:rFonts w:asciiTheme="minorHAnsi" w:hAnsiTheme="minorHAnsi" w:cstheme="minorHAnsi"/>
          <w:color w:val="000000" w:themeColor="text1"/>
        </w:rPr>
        <w:t xml:space="preserve">in their </w:t>
      </w:r>
      <w:proofErr w:type="spellStart"/>
      <w:r w:rsidRPr="00A14A15">
        <w:rPr>
          <w:rFonts w:asciiTheme="minorHAnsi" w:hAnsiTheme="minorHAnsi" w:cstheme="minorHAnsi"/>
          <w:color w:val="000000" w:themeColor="text1"/>
        </w:rPr>
        <w:t>construc</w:t>
      </w:r>
      <w:proofErr w:type="spellEnd"/>
      <w:r w:rsidRPr="00A14A15">
        <w:rPr>
          <w:rFonts w:asciiTheme="minorHAnsi" w:hAnsiTheme="minorHAnsi" w:cstheme="minorHAnsi"/>
          <w:color w:val="000000" w:themeColor="text1"/>
        </w:rPr>
        <w:t xml:space="preserve">- </w:t>
      </w:r>
      <w:proofErr w:type="spellStart"/>
      <w:r w:rsidRPr="00A14A15">
        <w:rPr>
          <w:rFonts w:asciiTheme="minorHAnsi" w:hAnsiTheme="minorHAnsi" w:cstheme="minorHAnsi"/>
          <w:color w:val="000000" w:themeColor="text1"/>
        </w:rPr>
        <w:t>tion</w:t>
      </w:r>
      <w:proofErr w:type="spellEnd"/>
      <w:r w:rsidRPr="00A14A15">
        <w:rPr>
          <w:rFonts w:asciiTheme="minorHAnsi" w:hAnsiTheme="minorHAnsi" w:cstheme="minorHAnsi"/>
          <w:color w:val="000000" w:themeColor="text1"/>
        </w:rPr>
        <w:t xml:space="preserve">. It is also an effort to contribute to socialist-feminist </w:t>
      </w:r>
      <w:proofErr w:type="spellStart"/>
      <w:r w:rsidRPr="00A14A15">
        <w:rPr>
          <w:rFonts w:asciiTheme="minorHAnsi" w:hAnsiTheme="minorHAnsi" w:cstheme="minorHAnsi"/>
          <w:color w:val="000000" w:themeColor="text1"/>
        </w:rPr>
        <w:t>cul</w:t>
      </w:r>
      <w:proofErr w:type="spellEnd"/>
      <w:r w:rsidRPr="00A14A15">
        <w:rPr>
          <w:rFonts w:asciiTheme="minorHAnsi" w:hAnsiTheme="minorHAnsi" w:cstheme="minorHAnsi"/>
          <w:color w:val="000000" w:themeColor="text1"/>
        </w:rPr>
        <w:t xml:space="preserve">- </w:t>
      </w:r>
      <w:proofErr w:type="spellStart"/>
      <w:r w:rsidRPr="00A14A15">
        <w:rPr>
          <w:rFonts w:asciiTheme="minorHAnsi" w:hAnsiTheme="minorHAnsi" w:cstheme="minorHAnsi"/>
          <w:color w:val="000000" w:themeColor="text1"/>
        </w:rPr>
        <w:t>ture</w:t>
      </w:r>
      <w:proofErr w:type="spellEnd"/>
      <w:r w:rsidRPr="00A14A15">
        <w:rPr>
          <w:rFonts w:asciiTheme="minorHAnsi" w:hAnsiTheme="minorHAnsi" w:cstheme="minorHAnsi"/>
          <w:color w:val="000000" w:themeColor="text1"/>
        </w:rPr>
        <w:t xml:space="preserve"> and theory in a postmodernist, non-naturalist mode and in the utopian tradition of imagining a world without gender, which is perhaps a world without genesis, but maybe also a world without end. The cyborg incarnation is outside salvation history. Nor does it mark time on an oedipal calendar, attempt- </w:t>
      </w:r>
      <w:proofErr w:type="spellStart"/>
      <w:r w:rsidRPr="00A14A15">
        <w:rPr>
          <w:rFonts w:asciiTheme="minorHAnsi" w:hAnsiTheme="minorHAnsi" w:cstheme="minorHAnsi"/>
          <w:color w:val="000000" w:themeColor="text1"/>
        </w:rPr>
        <w:t>ing</w:t>
      </w:r>
      <w:proofErr w:type="spellEnd"/>
      <w:r w:rsidRPr="00A14A15">
        <w:rPr>
          <w:rFonts w:asciiTheme="minorHAnsi" w:hAnsiTheme="minorHAnsi" w:cstheme="minorHAnsi"/>
          <w:color w:val="000000" w:themeColor="text1"/>
        </w:rPr>
        <w:t xml:space="preserve"> to heal the terrible cleavages of gender in an oral symbiotic utopia or post-oedipal apocalypse. As Zoë </w:t>
      </w:r>
      <w:proofErr w:type="spellStart"/>
      <w:r w:rsidRPr="00A14A15">
        <w:rPr>
          <w:rFonts w:asciiTheme="minorHAnsi" w:hAnsiTheme="minorHAnsi" w:cstheme="minorHAnsi"/>
          <w:color w:val="000000" w:themeColor="text1"/>
        </w:rPr>
        <w:t>Sofoulis</w:t>
      </w:r>
      <w:proofErr w:type="spellEnd"/>
      <w:r w:rsidRPr="00A14A15">
        <w:rPr>
          <w:rFonts w:asciiTheme="minorHAnsi" w:hAnsiTheme="minorHAnsi" w:cstheme="minorHAnsi"/>
          <w:color w:val="000000" w:themeColor="text1"/>
        </w:rPr>
        <w:t xml:space="preserve"> argues in her unpublished manuscript on Jacques Lacan, Melanie Klein, and nuclear culture, “</w:t>
      </w:r>
      <w:proofErr w:type="spellStart"/>
      <w:r w:rsidRPr="00A14A15">
        <w:rPr>
          <w:rFonts w:asciiTheme="minorHAnsi" w:hAnsiTheme="minorHAnsi" w:cstheme="minorHAnsi"/>
          <w:color w:val="000000" w:themeColor="text1"/>
        </w:rPr>
        <w:t>Lacklein</w:t>
      </w:r>
      <w:proofErr w:type="spellEnd"/>
      <w:r w:rsidRPr="00A14A15">
        <w:rPr>
          <w:rFonts w:asciiTheme="minorHAnsi" w:hAnsiTheme="minorHAnsi" w:cstheme="minorHAnsi"/>
          <w:color w:val="000000" w:themeColor="text1"/>
        </w:rPr>
        <w:t xml:space="preserve">,” the most terrible and perhaps the most promising monsters in cyborg worlds are embodied in non-oedipal narratives with a </w:t>
      </w:r>
      <w:proofErr w:type="spellStart"/>
      <w:r w:rsidRPr="00A14A15">
        <w:rPr>
          <w:rFonts w:asciiTheme="minorHAnsi" w:hAnsiTheme="minorHAnsi" w:cstheme="minorHAnsi"/>
          <w:color w:val="000000" w:themeColor="text1"/>
        </w:rPr>
        <w:t>diferent</w:t>
      </w:r>
      <w:proofErr w:type="spellEnd"/>
      <w:r w:rsidRPr="00A14A15">
        <w:rPr>
          <w:rFonts w:asciiTheme="minorHAnsi" w:hAnsiTheme="minorHAnsi" w:cstheme="minorHAnsi"/>
          <w:color w:val="000000" w:themeColor="text1"/>
        </w:rPr>
        <w:t xml:space="preserve"> logic of repression, which we need to understand for our survival.1 The cyborg is a creature in a </w:t>
      </w:r>
      <w:proofErr w:type="spellStart"/>
      <w:r w:rsidRPr="00A14A15">
        <w:rPr>
          <w:rFonts w:asciiTheme="minorHAnsi" w:hAnsiTheme="minorHAnsi" w:cstheme="minorHAnsi"/>
          <w:color w:val="000000" w:themeColor="text1"/>
        </w:rPr>
        <w:t>postgender</w:t>
      </w:r>
      <w:proofErr w:type="spellEnd"/>
      <w:r w:rsidRPr="00A14A15">
        <w:rPr>
          <w:rFonts w:asciiTheme="minorHAnsi" w:hAnsiTheme="minorHAnsi" w:cstheme="minorHAnsi"/>
          <w:color w:val="000000" w:themeColor="text1"/>
        </w:rPr>
        <w:t xml:space="preserve"> world; it has no truck with bisexuality, pre-oedipal symbiosis, unalienated labor, or other seductions to organic wholeness through a </w:t>
      </w:r>
      <w:proofErr w:type="spellStart"/>
      <w:r w:rsidRPr="00A14A15">
        <w:rPr>
          <w:rFonts w:asciiTheme="minorHAnsi" w:hAnsiTheme="minorHAnsi" w:cstheme="minorHAnsi"/>
          <w:color w:val="000000" w:themeColor="text1"/>
        </w:rPr>
        <w:t>fnal</w:t>
      </w:r>
      <w:proofErr w:type="spellEnd"/>
      <w:r w:rsidRPr="00A14A15">
        <w:rPr>
          <w:rFonts w:asciiTheme="minorHAnsi" w:hAnsiTheme="minorHAnsi" w:cstheme="minorHAnsi"/>
          <w:color w:val="000000" w:themeColor="text1"/>
        </w:rPr>
        <w:t xml:space="preserve"> appropriation of all the powers of the parts into a higher unity. In a sense, the cyborg has no origin story in the Western sense—a “</w:t>
      </w:r>
      <w:proofErr w:type="spellStart"/>
      <w:r w:rsidRPr="00A14A15">
        <w:rPr>
          <w:rFonts w:asciiTheme="minorHAnsi" w:hAnsiTheme="minorHAnsi" w:cstheme="minorHAnsi"/>
          <w:color w:val="000000" w:themeColor="text1"/>
        </w:rPr>
        <w:t>fnal</w:t>
      </w:r>
      <w:proofErr w:type="spellEnd"/>
      <w:r w:rsidRPr="00A14A15">
        <w:rPr>
          <w:rFonts w:asciiTheme="minorHAnsi" w:hAnsiTheme="minorHAnsi" w:cstheme="minorHAnsi"/>
          <w:color w:val="000000" w:themeColor="text1"/>
        </w:rPr>
        <w:t xml:space="preserve">” irony since the cyborg is also the awful apocalyptic telos of the “West’s” escalating dominations of abstract individuation, an ultimate </w:t>
      </w:r>
      <w:proofErr w:type="spellStart"/>
      <w:r w:rsidRPr="00A14A15">
        <w:rPr>
          <w:rFonts w:asciiTheme="minorHAnsi" w:hAnsiTheme="minorHAnsi" w:cstheme="minorHAnsi"/>
          <w:color w:val="000000" w:themeColor="text1"/>
        </w:rPr>
        <w:t>self untied</w:t>
      </w:r>
      <w:proofErr w:type="spellEnd"/>
      <w:r w:rsidRPr="00A14A15">
        <w:rPr>
          <w:rFonts w:asciiTheme="minorHAnsi" w:hAnsiTheme="minorHAnsi" w:cstheme="minorHAnsi"/>
          <w:color w:val="000000" w:themeColor="text1"/>
        </w:rPr>
        <w:t xml:space="preserve"> at last from all dependency, a man in space. An origin story in the “Western,” humanist sense depends on the myth of original unity, fullness, bliss and terror, represented by the phallic mother from whom all humans must separate, the task of individual development and of history, the twin potent myths inscribed most powerfully for us in psychoanalysis and Marxism. Hilary Klein has argued that both Marxism and psychoanalysis, in their concepts of labor and of individuation and gender formation, depend on the plot of original unity out of which </w:t>
      </w:r>
      <w:proofErr w:type="spellStart"/>
      <w:r w:rsidRPr="00A14A15">
        <w:rPr>
          <w:rFonts w:asciiTheme="minorHAnsi" w:hAnsiTheme="minorHAnsi" w:cstheme="minorHAnsi"/>
          <w:color w:val="000000" w:themeColor="text1"/>
        </w:rPr>
        <w:t>diference</w:t>
      </w:r>
      <w:proofErr w:type="spellEnd"/>
      <w:r w:rsidRPr="00A14A15">
        <w:rPr>
          <w:rFonts w:asciiTheme="minorHAnsi" w:hAnsiTheme="minorHAnsi" w:cstheme="minorHAnsi"/>
          <w:color w:val="000000" w:themeColor="text1"/>
        </w:rPr>
        <w:t xml:space="preserve"> must be produced and enlisted in a drama of escalating domination of woman/nature.2The cyborg skips the step of original unity, of </w:t>
      </w:r>
      <w:proofErr w:type="spellStart"/>
      <w:r w:rsidRPr="00A14A15">
        <w:rPr>
          <w:rFonts w:asciiTheme="minorHAnsi" w:hAnsiTheme="minorHAnsi" w:cstheme="minorHAnsi"/>
          <w:color w:val="000000" w:themeColor="text1"/>
        </w:rPr>
        <w:t>identifcation</w:t>
      </w:r>
      <w:proofErr w:type="spellEnd"/>
      <w:r w:rsidRPr="00A14A15">
        <w:rPr>
          <w:rFonts w:asciiTheme="minorHAnsi" w:hAnsiTheme="minorHAnsi" w:cstheme="minorHAnsi"/>
          <w:color w:val="000000" w:themeColor="text1"/>
        </w:rPr>
        <w:t xml:space="preserve"> with nature in the Western sense. This is its illegitimate promise that might lead to subversion of its teleology as Star Wars.</w:t>
      </w:r>
    </w:p>
    <w:p w14:paraId="144D2831" w14:textId="77777777" w:rsidR="00A8226B" w:rsidRPr="00A14A15" w:rsidRDefault="00A8226B" w:rsidP="00A8226B">
      <w:pPr>
        <w:pStyle w:val="NormalWeb"/>
        <w:rPr>
          <w:rFonts w:asciiTheme="minorHAnsi" w:hAnsiTheme="minorHAnsi" w:cstheme="minorHAnsi"/>
          <w:color w:val="000000" w:themeColor="text1"/>
        </w:rPr>
      </w:pPr>
      <w:r w:rsidRPr="00A14A15">
        <w:rPr>
          <w:rFonts w:asciiTheme="minorHAnsi" w:hAnsiTheme="minorHAnsi" w:cstheme="minorHAnsi"/>
          <w:color w:val="000000" w:themeColor="text1"/>
        </w:rPr>
        <w:t xml:space="preserve">The cyborg is resolutely committed to partiality, irony, intimacy, and perversity. It is oppositional, utopian, and completely without innocence. No longer structured by the polarity of public and private, the cyborg </w:t>
      </w:r>
      <w:proofErr w:type="spellStart"/>
      <w:r w:rsidRPr="00A14A15">
        <w:rPr>
          <w:rFonts w:asciiTheme="minorHAnsi" w:hAnsiTheme="minorHAnsi" w:cstheme="minorHAnsi"/>
          <w:color w:val="000000" w:themeColor="text1"/>
        </w:rPr>
        <w:t>defnes</w:t>
      </w:r>
      <w:proofErr w:type="spellEnd"/>
      <w:r w:rsidRPr="00A14A15">
        <w:rPr>
          <w:rFonts w:asciiTheme="minorHAnsi" w:hAnsiTheme="minorHAnsi" w:cstheme="minorHAnsi"/>
          <w:color w:val="000000" w:themeColor="text1"/>
        </w:rPr>
        <w:t xml:space="preserve"> a technological polis based partly on a revolution of social relations in the oikos, the household. Nature and culture are reworked; the one can no longer be the resource for appropriation or incorporation by the other. The relationships for forming wholes from parts, including those of polarity and hierarchical domination, are at issue in the cyborg world. Unlike the hopes of Frankenstein’s monster, the cyborg does not expect its father to save it through a restoration of the garden—that is, through the fabrication of a heterosexual mate, through its completion in a </w:t>
      </w:r>
      <w:proofErr w:type="spellStart"/>
      <w:r w:rsidRPr="00A14A15">
        <w:rPr>
          <w:rFonts w:asciiTheme="minorHAnsi" w:hAnsiTheme="minorHAnsi" w:cstheme="minorHAnsi"/>
          <w:color w:val="000000" w:themeColor="text1"/>
        </w:rPr>
        <w:t>fnished</w:t>
      </w:r>
      <w:proofErr w:type="spellEnd"/>
      <w:r w:rsidRPr="00A14A15">
        <w:rPr>
          <w:rFonts w:asciiTheme="minorHAnsi" w:hAnsiTheme="minorHAnsi" w:cstheme="minorHAnsi"/>
          <w:color w:val="000000" w:themeColor="text1"/>
        </w:rPr>
        <w:t xml:space="preserve"> whole, a city and cosmos. The cyborg does not dream of community on the model of the organic family, this time without the oedipal project. The cyborg would not recognize the Garden of Eden; it is not made of mud and cannot dream of returning to dust. Perhaps that is why I want to see if cyborgs can subvert the apocalypse of returning to nuclear dust in the manic compulsion to name the Enemy. Cyborgs are not reverent; they do not re-member the cosmos. They are wary of </w:t>
      </w:r>
      <w:proofErr w:type="spellStart"/>
      <w:r w:rsidRPr="00A14A15">
        <w:rPr>
          <w:rFonts w:asciiTheme="minorHAnsi" w:hAnsiTheme="minorHAnsi" w:cstheme="minorHAnsi"/>
          <w:color w:val="000000" w:themeColor="text1"/>
        </w:rPr>
        <w:t>hol</w:t>
      </w:r>
      <w:proofErr w:type="spellEnd"/>
      <w:r w:rsidRPr="00A14A15">
        <w:rPr>
          <w:rFonts w:asciiTheme="minorHAnsi" w:hAnsiTheme="minorHAnsi" w:cstheme="minorHAnsi"/>
          <w:color w:val="000000" w:themeColor="text1"/>
        </w:rPr>
        <w:t xml:space="preserve"> - ism, but needy for connection—they seem to have a natural feel for united-front politics, but without the vanguard party. The main trouble with </w:t>
      </w:r>
      <w:r w:rsidRPr="00A14A15">
        <w:rPr>
          <w:rFonts w:asciiTheme="minorHAnsi" w:hAnsiTheme="minorHAnsi" w:cstheme="minorHAnsi"/>
          <w:color w:val="000000" w:themeColor="text1"/>
        </w:rPr>
        <w:lastRenderedPageBreak/>
        <w:t xml:space="preserve">cyborgs, of course, is that they are the </w:t>
      </w:r>
      <w:proofErr w:type="spellStart"/>
      <w:r w:rsidRPr="00A14A15">
        <w:rPr>
          <w:rFonts w:asciiTheme="minorHAnsi" w:hAnsiTheme="minorHAnsi" w:cstheme="minorHAnsi"/>
          <w:color w:val="000000" w:themeColor="text1"/>
        </w:rPr>
        <w:t>ille</w:t>
      </w:r>
      <w:proofErr w:type="spellEnd"/>
      <w:r w:rsidRPr="00A14A15">
        <w:rPr>
          <w:rFonts w:asciiTheme="minorHAnsi" w:hAnsiTheme="minorHAnsi" w:cstheme="minorHAnsi"/>
          <w:color w:val="000000" w:themeColor="text1"/>
        </w:rPr>
        <w:t xml:space="preserve"> - </w:t>
      </w:r>
      <w:proofErr w:type="spellStart"/>
      <w:r w:rsidRPr="00A14A15">
        <w:rPr>
          <w:rFonts w:asciiTheme="minorHAnsi" w:hAnsiTheme="minorHAnsi" w:cstheme="minorHAnsi"/>
          <w:color w:val="000000" w:themeColor="text1"/>
        </w:rPr>
        <w:t>gitimate</w:t>
      </w:r>
      <w:proofErr w:type="spellEnd"/>
      <w:r w:rsidRPr="00A14A15">
        <w:rPr>
          <w:rFonts w:asciiTheme="minorHAnsi" w:hAnsiTheme="minorHAnsi" w:cstheme="minorHAnsi"/>
          <w:color w:val="000000" w:themeColor="text1"/>
        </w:rPr>
        <w:t xml:space="preserve"> </w:t>
      </w:r>
      <w:proofErr w:type="spellStart"/>
      <w:r w:rsidRPr="00A14A15">
        <w:rPr>
          <w:rFonts w:asciiTheme="minorHAnsi" w:hAnsiTheme="minorHAnsi" w:cstheme="minorHAnsi"/>
          <w:color w:val="000000" w:themeColor="text1"/>
        </w:rPr>
        <w:t>ofspring</w:t>
      </w:r>
      <w:proofErr w:type="spellEnd"/>
      <w:r w:rsidRPr="00A14A15">
        <w:rPr>
          <w:rFonts w:asciiTheme="minorHAnsi" w:hAnsiTheme="minorHAnsi" w:cstheme="minorHAnsi"/>
          <w:color w:val="000000" w:themeColor="text1"/>
        </w:rPr>
        <w:t xml:space="preserve"> of militarism and patriarchal capitalism, not to mention state socialism. But illegitimate </w:t>
      </w:r>
      <w:proofErr w:type="spellStart"/>
      <w:r w:rsidRPr="00A14A15">
        <w:rPr>
          <w:rFonts w:asciiTheme="minorHAnsi" w:hAnsiTheme="minorHAnsi" w:cstheme="minorHAnsi"/>
          <w:color w:val="000000" w:themeColor="text1"/>
        </w:rPr>
        <w:t>ofspring</w:t>
      </w:r>
      <w:proofErr w:type="spellEnd"/>
      <w:r w:rsidRPr="00A14A15">
        <w:rPr>
          <w:rFonts w:asciiTheme="minorHAnsi" w:hAnsiTheme="minorHAnsi" w:cstheme="minorHAnsi"/>
          <w:color w:val="000000" w:themeColor="text1"/>
        </w:rPr>
        <w:t xml:space="preserve"> are </w:t>
      </w:r>
      <w:proofErr w:type="spellStart"/>
      <w:r w:rsidRPr="00A14A15">
        <w:rPr>
          <w:rFonts w:asciiTheme="minorHAnsi" w:hAnsiTheme="minorHAnsi" w:cstheme="minorHAnsi"/>
          <w:color w:val="000000" w:themeColor="text1"/>
        </w:rPr>
        <w:t>ofen</w:t>
      </w:r>
      <w:proofErr w:type="spellEnd"/>
      <w:r w:rsidRPr="00A14A15">
        <w:rPr>
          <w:rFonts w:asciiTheme="minorHAnsi" w:hAnsiTheme="minorHAnsi" w:cstheme="minorHAnsi"/>
          <w:color w:val="000000" w:themeColor="text1"/>
        </w:rPr>
        <w:t xml:space="preserve"> exceedingly unfaithful to their origins. Their fathers, </w:t>
      </w:r>
      <w:proofErr w:type="spellStart"/>
      <w:r w:rsidRPr="00A14A15">
        <w:rPr>
          <w:rFonts w:asciiTheme="minorHAnsi" w:hAnsiTheme="minorHAnsi" w:cstheme="minorHAnsi"/>
          <w:color w:val="000000" w:themeColor="text1"/>
        </w:rPr>
        <w:t>afer</w:t>
      </w:r>
      <w:proofErr w:type="spellEnd"/>
      <w:r w:rsidRPr="00A14A15">
        <w:rPr>
          <w:rFonts w:asciiTheme="minorHAnsi" w:hAnsiTheme="minorHAnsi" w:cstheme="minorHAnsi"/>
          <w:color w:val="000000" w:themeColor="text1"/>
        </w:rPr>
        <w:t xml:space="preserve"> all, are inessential. I will return to the science </w:t>
      </w:r>
      <w:proofErr w:type="spellStart"/>
      <w:r w:rsidRPr="00A14A15">
        <w:rPr>
          <w:rFonts w:asciiTheme="minorHAnsi" w:hAnsiTheme="minorHAnsi" w:cstheme="minorHAnsi"/>
          <w:color w:val="000000" w:themeColor="text1"/>
        </w:rPr>
        <w:t>fction</w:t>
      </w:r>
      <w:proofErr w:type="spellEnd"/>
      <w:r w:rsidRPr="00A14A15">
        <w:rPr>
          <w:rFonts w:asciiTheme="minorHAnsi" w:hAnsiTheme="minorHAnsi" w:cstheme="minorHAnsi"/>
          <w:color w:val="000000" w:themeColor="text1"/>
        </w:rPr>
        <w:t xml:space="preserve"> of cyborgs at the end of this essay, but now I want to signal three crucial boundary breakdowns that make the following political-</w:t>
      </w:r>
      <w:proofErr w:type="spellStart"/>
      <w:r w:rsidRPr="00A14A15">
        <w:rPr>
          <w:rFonts w:asciiTheme="minorHAnsi" w:hAnsiTheme="minorHAnsi" w:cstheme="minorHAnsi"/>
          <w:color w:val="000000" w:themeColor="text1"/>
        </w:rPr>
        <w:t>fctional</w:t>
      </w:r>
      <w:proofErr w:type="spellEnd"/>
      <w:r w:rsidRPr="00A14A15">
        <w:rPr>
          <w:rFonts w:asciiTheme="minorHAnsi" w:hAnsiTheme="minorHAnsi" w:cstheme="minorHAnsi"/>
          <w:color w:val="000000" w:themeColor="text1"/>
        </w:rPr>
        <w:t xml:space="preserve"> (political- </w:t>
      </w:r>
      <w:proofErr w:type="spellStart"/>
      <w:r w:rsidRPr="00A14A15">
        <w:rPr>
          <w:rFonts w:asciiTheme="minorHAnsi" w:hAnsiTheme="minorHAnsi" w:cstheme="minorHAnsi"/>
          <w:color w:val="000000" w:themeColor="text1"/>
        </w:rPr>
        <w:t>scientifc</w:t>
      </w:r>
      <w:proofErr w:type="spellEnd"/>
      <w:r w:rsidRPr="00A14A15">
        <w:rPr>
          <w:rFonts w:asciiTheme="minorHAnsi" w:hAnsiTheme="minorHAnsi" w:cstheme="minorHAnsi"/>
          <w:color w:val="000000" w:themeColor="text1"/>
        </w:rPr>
        <w:t xml:space="preserve">) analysis possible. By the late twentieth century in U.S. </w:t>
      </w:r>
      <w:proofErr w:type="spellStart"/>
      <w:r w:rsidRPr="00A14A15">
        <w:rPr>
          <w:rFonts w:asciiTheme="minorHAnsi" w:hAnsiTheme="minorHAnsi" w:cstheme="minorHAnsi"/>
          <w:color w:val="000000" w:themeColor="text1"/>
        </w:rPr>
        <w:t>scientifc</w:t>
      </w:r>
      <w:proofErr w:type="spellEnd"/>
      <w:r w:rsidRPr="00A14A15">
        <w:rPr>
          <w:rFonts w:asciiTheme="minorHAnsi" w:hAnsiTheme="minorHAnsi" w:cstheme="minorHAnsi"/>
          <w:color w:val="000000" w:themeColor="text1"/>
        </w:rPr>
        <w:t xml:space="preserve"> culture, the boundary between human and animal is thoroughly breached. The last beachheads of uniqueness have been polluted if not turned into amusement parks: language, tool use, social behavior, mental events—nothing </w:t>
      </w:r>
      <w:proofErr w:type="gramStart"/>
      <w:r w:rsidRPr="00A14A15">
        <w:rPr>
          <w:rFonts w:asciiTheme="minorHAnsi" w:hAnsiTheme="minorHAnsi" w:cstheme="minorHAnsi"/>
          <w:color w:val="000000" w:themeColor="text1"/>
        </w:rPr>
        <w:t>really convincingly</w:t>
      </w:r>
      <w:proofErr w:type="gramEnd"/>
      <w:r w:rsidRPr="00A14A15">
        <w:rPr>
          <w:rFonts w:asciiTheme="minorHAnsi" w:hAnsiTheme="minorHAnsi" w:cstheme="minorHAnsi"/>
          <w:color w:val="000000" w:themeColor="text1"/>
        </w:rPr>
        <w:t xml:space="preserve"> settles the separation of human and animal. And many people no longer feel the need for such a separation; indeed, many branches of feminist culture </w:t>
      </w:r>
      <w:proofErr w:type="spellStart"/>
      <w:r w:rsidRPr="00A14A15">
        <w:rPr>
          <w:rFonts w:asciiTheme="minorHAnsi" w:hAnsiTheme="minorHAnsi" w:cstheme="minorHAnsi"/>
          <w:color w:val="000000" w:themeColor="text1"/>
        </w:rPr>
        <w:t>afrm</w:t>
      </w:r>
      <w:proofErr w:type="spellEnd"/>
      <w:r w:rsidRPr="00A14A15">
        <w:rPr>
          <w:rFonts w:asciiTheme="minorHAnsi" w:hAnsiTheme="minorHAnsi" w:cstheme="minorHAnsi"/>
          <w:color w:val="000000" w:themeColor="text1"/>
        </w:rPr>
        <w:t xml:space="preserve"> the pleasure of connection of human and other living creatures. Movements for animal rights are not irrational denials of human uniqueness; they are a clear-sighted recognition of connection across the discredited breach of nature and culture. Biology and evolutionary theory over the past two centuries have simultaneously produced modern organisms as objects of knowledge and reduced the line between humans and animals to a faint trace re-etched in ideological struggle or professional disputes between life and social science. Within this framework, teaching modern Christian creationism should be fought as a form of child abuse</w:t>
      </w:r>
    </w:p>
    <w:p w14:paraId="6F0BAE8C" w14:textId="77777777" w:rsidR="00A8226B" w:rsidRPr="00A14A15" w:rsidRDefault="00A8226B" w:rsidP="00A8226B">
      <w:pPr>
        <w:pStyle w:val="NormalWeb"/>
        <w:rPr>
          <w:rFonts w:asciiTheme="minorHAnsi" w:hAnsiTheme="minorHAnsi" w:cstheme="minorHAnsi"/>
          <w:color w:val="000000" w:themeColor="text1"/>
        </w:rPr>
      </w:pPr>
      <w:r w:rsidRPr="00A14A15">
        <w:rPr>
          <w:rFonts w:asciiTheme="minorHAnsi" w:hAnsiTheme="minorHAnsi" w:cstheme="minorHAnsi"/>
          <w:color w:val="000000" w:themeColor="text1"/>
        </w:rPr>
        <w:t>..</w:t>
      </w:r>
    </w:p>
    <w:p w14:paraId="2E342D64" w14:textId="77777777" w:rsidR="00A8226B" w:rsidRPr="00A14A15" w:rsidRDefault="00A8226B" w:rsidP="00A8226B">
      <w:pPr>
        <w:pStyle w:val="NormalWeb"/>
        <w:rPr>
          <w:rFonts w:asciiTheme="minorHAnsi" w:hAnsiTheme="minorHAnsi" w:cstheme="minorHAnsi"/>
          <w:color w:val="000000" w:themeColor="text1"/>
        </w:rPr>
      </w:pPr>
      <w:r w:rsidRPr="00A14A15">
        <w:rPr>
          <w:rFonts w:asciiTheme="minorHAnsi" w:hAnsiTheme="minorHAnsi" w:cstheme="minorHAnsi"/>
          <w:color w:val="000000" w:themeColor="text1"/>
        </w:rPr>
        <w:t xml:space="preserve">I want to conclude with a myth about identity and boundaries that might inform late-twentieth-century political imaginations. I am indebted in this story to writers like Joanna Russ, Samuel R. Delany, John Varley, James Tiptree Jr., Octavia Butler, Monique Wittig, and Vonda </w:t>
      </w:r>
      <w:proofErr w:type="spellStart"/>
      <w:r w:rsidRPr="00A14A15">
        <w:rPr>
          <w:rFonts w:asciiTheme="minorHAnsi" w:hAnsiTheme="minorHAnsi" w:cstheme="minorHAnsi"/>
          <w:color w:val="000000" w:themeColor="text1"/>
        </w:rPr>
        <w:t>Mclntyre</w:t>
      </w:r>
      <w:proofErr w:type="spellEnd"/>
      <w:r w:rsidRPr="00A14A15">
        <w:rPr>
          <w:rFonts w:asciiTheme="minorHAnsi" w:hAnsiTheme="minorHAnsi" w:cstheme="minorHAnsi"/>
          <w:color w:val="000000" w:themeColor="text1"/>
        </w:rPr>
        <w:t xml:space="preserve">. 28 These are our storytellers exploring what it means to be embodied in high-tech worlds. They are theorists for cyborgs. Exploring conceptions of bodily boundaries and social order, the anthropologist Mary Douglas (1966, 1970) should be credited with helping us to con </w:t>
      </w:r>
      <w:proofErr w:type="spellStart"/>
      <w:r w:rsidRPr="00A14A15">
        <w:rPr>
          <w:rFonts w:asciiTheme="minorHAnsi" w:hAnsiTheme="minorHAnsi" w:cstheme="minorHAnsi"/>
          <w:color w:val="000000" w:themeColor="text1"/>
        </w:rPr>
        <w:t>sciousness</w:t>
      </w:r>
      <w:proofErr w:type="spellEnd"/>
      <w:r w:rsidRPr="00A14A15">
        <w:rPr>
          <w:rFonts w:asciiTheme="minorHAnsi" w:hAnsiTheme="minorHAnsi" w:cstheme="minorHAnsi"/>
          <w:color w:val="000000" w:themeColor="text1"/>
        </w:rPr>
        <w:t xml:space="preserve"> about how fundamental body imagery is to worldview, and so to political language.</w:t>
      </w:r>
    </w:p>
    <w:p w14:paraId="22BE2AD3" w14:textId="77777777" w:rsidR="00A8226B" w:rsidRPr="00A14A15" w:rsidRDefault="00A8226B" w:rsidP="00A8226B">
      <w:pPr>
        <w:pStyle w:val="NormalWeb"/>
        <w:rPr>
          <w:rFonts w:asciiTheme="minorHAnsi" w:hAnsiTheme="minorHAnsi" w:cstheme="minorHAnsi"/>
          <w:color w:val="000000" w:themeColor="text1"/>
        </w:rPr>
      </w:pPr>
      <w:r w:rsidRPr="00A14A15">
        <w:rPr>
          <w:rFonts w:asciiTheme="minorHAnsi" w:hAnsiTheme="minorHAnsi" w:cstheme="minorHAnsi"/>
          <w:color w:val="000000" w:themeColor="text1"/>
        </w:rPr>
        <w:t xml:space="preserve">But there are also great riches for feminists in explicitly embracing the possibilities inherent in the breakdown of clean distinctions between organism and machine and similar distinctions structuring the Western self. It is the simultaneity of breakdowns that cracks the matrices of domination and opens geometric possibilities. </w:t>
      </w:r>
    </w:p>
    <w:p w14:paraId="71A7A983" w14:textId="16AAD320" w:rsidR="00A8226B" w:rsidRPr="00A14A15" w:rsidRDefault="00363547" w:rsidP="00363547">
      <w:pPr>
        <w:shd w:val="clear" w:color="auto" w:fill="FFFFFF"/>
        <w:spacing w:before="100" w:beforeAutospacing="1" w:after="100" w:afterAutospacing="1" w:line="240" w:lineRule="auto"/>
        <w:jc w:val="both"/>
        <w:rPr>
          <w:rFonts w:eastAsia="Times New Roman" w:cs="Times New Roman"/>
          <w:b/>
          <w:bCs/>
          <w:color w:val="777777"/>
          <w:kern w:val="0"/>
          <w14:ligatures w14:val="none"/>
        </w:rPr>
      </w:pPr>
      <w:proofErr w:type="spellStart"/>
      <w:r w:rsidRPr="00A14A15">
        <w:rPr>
          <w:rStyle w:val="nombre"/>
          <w:b/>
          <w:bCs/>
          <w:color w:val="777777"/>
          <w:shd w:val="clear" w:color="auto" w:fill="FFFFFF"/>
        </w:rPr>
        <w:t>Audronė</w:t>
      </w:r>
      <w:proofErr w:type="spellEnd"/>
      <w:r w:rsidRPr="00A14A15">
        <w:rPr>
          <w:b/>
          <w:bCs/>
          <w:color w:val="777777"/>
          <w:shd w:val="clear" w:color="auto" w:fill="FFFFFF"/>
        </w:rPr>
        <w:t> </w:t>
      </w:r>
      <w:proofErr w:type="spellStart"/>
      <w:r w:rsidRPr="00A14A15">
        <w:rPr>
          <w:rStyle w:val="apellidos"/>
          <w:b/>
          <w:bCs/>
          <w:color w:val="777777"/>
          <w:shd w:val="clear" w:color="auto" w:fill="FFFFFF"/>
        </w:rPr>
        <w:t>Žukauskaitė</w:t>
      </w:r>
      <w:proofErr w:type="spellEnd"/>
      <w:r w:rsidRPr="00A14A15">
        <w:rPr>
          <w:rStyle w:val="apellidos"/>
          <w:b/>
          <w:bCs/>
          <w:color w:val="777777"/>
          <w:shd w:val="clear" w:color="auto" w:fill="FFFFFF"/>
        </w:rPr>
        <w:t xml:space="preserve">, </w:t>
      </w:r>
      <w:r w:rsidRPr="00363547">
        <w:rPr>
          <w:rFonts w:eastAsia="Times New Roman" w:cs="Times New Roman"/>
          <w:b/>
          <w:bCs/>
          <w:color w:val="777777"/>
          <w:kern w:val="0"/>
          <w14:ligatures w14:val="none"/>
        </w:rPr>
        <w:t xml:space="preserve">Gaia Theory: Between Autopoiesis and </w:t>
      </w:r>
      <w:proofErr w:type="spellStart"/>
      <w:r w:rsidRPr="00363547">
        <w:rPr>
          <w:rFonts w:eastAsia="Times New Roman" w:cs="Times New Roman"/>
          <w:b/>
          <w:bCs/>
          <w:color w:val="777777"/>
          <w:kern w:val="0"/>
          <w14:ligatures w14:val="none"/>
        </w:rPr>
        <w:t>Sympoiesis</w:t>
      </w:r>
      <w:proofErr w:type="spellEnd"/>
    </w:p>
    <w:p w14:paraId="3B2BFC65" w14:textId="3F1C1BBA" w:rsidR="00363547" w:rsidRPr="00363547" w:rsidRDefault="00363547" w:rsidP="00363547">
      <w:pPr>
        <w:shd w:val="clear" w:color="auto" w:fill="FFFFFF"/>
        <w:spacing w:before="100" w:beforeAutospacing="1" w:after="100" w:afterAutospacing="1" w:line="240" w:lineRule="auto"/>
        <w:ind w:firstLine="225"/>
        <w:jc w:val="both"/>
        <w:rPr>
          <w:rFonts w:eastAsia="Times New Roman" w:cs="Times New Roman"/>
          <w:color w:val="777777"/>
          <w:kern w:val="0"/>
          <w14:ligatures w14:val="none"/>
        </w:rPr>
      </w:pPr>
      <w:r w:rsidRPr="00A14A15">
        <w:rPr>
          <w:rFonts w:eastAsia="Times New Roman" w:cs="Times New Roman"/>
          <w:color w:val="777777"/>
          <w:kern w:val="0"/>
          <w14:ligatures w14:val="none"/>
        </w:rPr>
        <w:t>A</w:t>
      </w:r>
      <w:r w:rsidRPr="00363547">
        <w:rPr>
          <w:rFonts w:eastAsia="Times New Roman" w:cs="Times New Roman"/>
          <w:color w:val="777777"/>
          <w:kern w:val="0"/>
          <w14:ligatures w14:val="none"/>
        </w:rPr>
        <w:t xml:space="preserve">t the same time as Lovelock and Margulis were trying to conceptualize the Gaia theory, the Chilean biologists Humberto </w:t>
      </w:r>
      <w:proofErr w:type="spellStart"/>
      <w:r w:rsidRPr="00363547">
        <w:rPr>
          <w:rFonts w:eastAsia="Times New Roman" w:cs="Times New Roman"/>
          <w:color w:val="777777"/>
          <w:kern w:val="0"/>
          <w14:ligatures w14:val="none"/>
        </w:rPr>
        <w:t>Maturana</w:t>
      </w:r>
      <w:proofErr w:type="spellEnd"/>
      <w:r w:rsidRPr="00363547">
        <w:rPr>
          <w:rFonts w:eastAsia="Times New Roman" w:cs="Times New Roman"/>
          <w:color w:val="777777"/>
          <w:kern w:val="0"/>
          <w14:ligatures w14:val="none"/>
        </w:rPr>
        <w:t xml:space="preserve"> and Francisco Varela were working on the theory of autopoiesis. The concept of autopoiesis was coined in the 1970s and it refers to the minimal organization of life, such as a cell (</w:t>
      </w:r>
      <w:r w:rsidRPr="00363547">
        <w:rPr>
          <w:rFonts w:eastAsia="Times New Roman" w:cs="Times New Roman"/>
          <w:i/>
          <w:iCs/>
          <w:color w:val="777777"/>
          <w:kern w:val="0"/>
          <w14:ligatures w14:val="none"/>
        </w:rPr>
        <w:t>auto</w:t>
      </w:r>
      <w:r w:rsidRPr="00363547">
        <w:rPr>
          <w:rFonts w:eastAsia="Times New Roman" w:cs="Times New Roman"/>
          <w:color w:val="777777"/>
          <w:kern w:val="0"/>
          <w14:ligatures w14:val="none"/>
        </w:rPr>
        <w:t> means “self” and refers to self-organizing systems, and </w:t>
      </w:r>
      <w:proofErr w:type="spellStart"/>
      <w:r w:rsidRPr="00363547">
        <w:rPr>
          <w:rFonts w:eastAsia="Times New Roman" w:cs="Times New Roman"/>
          <w:i/>
          <w:iCs/>
          <w:color w:val="777777"/>
          <w:kern w:val="0"/>
          <w14:ligatures w14:val="none"/>
        </w:rPr>
        <w:t>poiesis</w:t>
      </w:r>
      <w:proofErr w:type="spellEnd"/>
      <w:r w:rsidRPr="00363547">
        <w:rPr>
          <w:rFonts w:eastAsia="Times New Roman" w:cs="Times New Roman"/>
          <w:color w:val="777777"/>
          <w:kern w:val="0"/>
          <w14:ligatures w14:val="none"/>
        </w:rPr>
        <w:t> means “making or creating”). The first publication on the theory of autopoiesis entitled “Autopoiesis: The Organization of Living Systems” appeared in English in 1974 (</w:t>
      </w:r>
      <w:hyperlink r:id="rId5" w:anchor="redalyc_694574419013_ref24" w:history="1">
        <w:r w:rsidRPr="00363547">
          <w:rPr>
            <w:rFonts w:eastAsia="Times New Roman" w:cs="Times New Roman"/>
            <w:color w:val="E4801E"/>
            <w:kern w:val="0"/>
            <w:u w:val="single"/>
            <w14:ligatures w14:val="none"/>
          </w:rPr>
          <w:t xml:space="preserve">Varela, </w:t>
        </w:r>
        <w:proofErr w:type="spellStart"/>
        <w:r w:rsidRPr="00363547">
          <w:rPr>
            <w:rFonts w:eastAsia="Times New Roman" w:cs="Times New Roman"/>
            <w:color w:val="E4801E"/>
            <w:kern w:val="0"/>
            <w:u w:val="single"/>
            <w14:ligatures w14:val="none"/>
          </w:rPr>
          <w:t>Maturana</w:t>
        </w:r>
        <w:proofErr w:type="spellEnd"/>
        <w:r w:rsidRPr="00363547">
          <w:rPr>
            <w:rFonts w:eastAsia="Times New Roman" w:cs="Times New Roman"/>
            <w:color w:val="E4801E"/>
            <w:kern w:val="0"/>
            <w:u w:val="single"/>
            <w14:ligatures w14:val="none"/>
          </w:rPr>
          <w:t>, Uribe 1974</w:t>
        </w:r>
      </w:hyperlink>
      <w:r w:rsidRPr="00363547">
        <w:rPr>
          <w:rFonts w:eastAsia="Times New Roman" w:cs="Times New Roman"/>
          <w:color w:val="777777"/>
          <w:kern w:val="0"/>
          <w14:ligatures w14:val="none"/>
        </w:rPr>
        <w:t xml:space="preserve">) with the help of Heinz von Foerster, founder of </w:t>
      </w:r>
      <w:r w:rsidRPr="00363547">
        <w:rPr>
          <w:rFonts w:eastAsia="Times New Roman" w:cs="Times New Roman"/>
          <w:color w:val="777777"/>
          <w:kern w:val="0"/>
          <w14:ligatures w14:val="none"/>
        </w:rPr>
        <w:lastRenderedPageBreak/>
        <w:t xml:space="preserve">cybernetics. Autopoiesis refers to the minimal organization of a living system, which can both maintain itself in a closed circular process of self-production and interact with an environment </w:t>
      </w:r>
      <w:proofErr w:type="gramStart"/>
      <w:r w:rsidRPr="00363547">
        <w:rPr>
          <w:rFonts w:eastAsia="Times New Roman" w:cs="Times New Roman"/>
          <w:color w:val="777777"/>
          <w:kern w:val="0"/>
          <w14:ligatures w14:val="none"/>
        </w:rPr>
        <w:t>in order to</w:t>
      </w:r>
      <w:proofErr w:type="gramEnd"/>
      <w:r w:rsidRPr="00363547">
        <w:rPr>
          <w:rFonts w:eastAsia="Times New Roman" w:cs="Times New Roman"/>
          <w:color w:val="777777"/>
          <w:kern w:val="0"/>
          <w14:ligatures w14:val="none"/>
        </w:rPr>
        <w:t xml:space="preserve"> get nutrients and energy. In this respect an autopoietic organization is defined by several features. First, it is defined by self-maintenance, which means that the cell’s main function is to maintain its individuality despite the many chemical reactions taking place in it (</w:t>
      </w:r>
      <w:proofErr w:type="spellStart"/>
      <w:r w:rsidRPr="00363547">
        <w:rPr>
          <w:rFonts w:eastAsia="Times New Roman" w:cs="Times New Roman"/>
          <w:color w:val="777777"/>
          <w:kern w:val="0"/>
          <w14:ligatures w14:val="none"/>
        </w:rPr>
        <w:t>Maturana</w:t>
      </w:r>
      <w:proofErr w:type="spellEnd"/>
      <w:r w:rsidRPr="00363547">
        <w:rPr>
          <w:rFonts w:eastAsia="Times New Roman" w:cs="Times New Roman"/>
          <w:color w:val="777777"/>
          <w:kern w:val="0"/>
          <w14:ligatures w14:val="none"/>
        </w:rPr>
        <w:t>, </w:t>
      </w:r>
      <w:hyperlink r:id="rId6" w:anchor="redalyc_694574419013_ref25" w:history="1">
        <w:r w:rsidRPr="00363547">
          <w:rPr>
            <w:rFonts w:eastAsia="Times New Roman" w:cs="Times New Roman"/>
            <w:color w:val="E4801E"/>
            <w:kern w:val="0"/>
            <w:u w:val="single"/>
            <w14:ligatures w14:val="none"/>
          </w:rPr>
          <w:t>Varela 1980</w:t>
        </w:r>
      </w:hyperlink>
      <w:r w:rsidRPr="00363547">
        <w:rPr>
          <w:rFonts w:eastAsia="Times New Roman" w:cs="Times New Roman"/>
          <w:color w:val="777777"/>
          <w:kern w:val="0"/>
          <w14:ligatures w14:val="none"/>
        </w:rPr>
        <w:t>). It also means that an autopoietic entity is autonomous, capable to reproduce itself from within. In this sense an autopoietic organization is operationally closed. Second, an autopoietic unity interacts with the environment and gets information or energy from it. What distinguishes living systems from non-living systems is that the interaction between a living system and its environment creates a “structural coupling”: “a living system relates to its environment </w:t>
      </w:r>
      <w:r w:rsidRPr="00363547">
        <w:rPr>
          <w:rFonts w:eastAsia="Times New Roman" w:cs="Times New Roman"/>
          <w:i/>
          <w:iCs/>
          <w:color w:val="777777"/>
          <w:kern w:val="0"/>
          <w14:ligatures w14:val="none"/>
        </w:rPr>
        <w:t>structurally</w:t>
      </w:r>
      <w:r w:rsidRPr="00363547">
        <w:rPr>
          <w:rFonts w:eastAsia="Times New Roman" w:cs="Times New Roman"/>
          <w:color w:val="777777"/>
          <w:kern w:val="0"/>
          <w14:ligatures w14:val="none"/>
        </w:rPr>
        <w:t> – that is, through recurrent interactions, each of which triggers structural changes in the system. For example, a cell membrane continually incorporates substances from its environment; an organism’s nervous system changes its connectivity with every sensory perception” </w:t>
      </w:r>
      <w:hyperlink r:id="rId7" w:anchor="redalyc_694574419013_ref1" w:history="1">
        <w:r w:rsidRPr="00363547">
          <w:rPr>
            <w:rFonts w:eastAsia="Times New Roman" w:cs="Times New Roman"/>
            <w:color w:val="E4801E"/>
            <w:kern w:val="0"/>
            <w:u w:val="single"/>
            <w14:ligatures w14:val="none"/>
          </w:rPr>
          <w:t>(Capra, Luisi 2014</w:t>
        </w:r>
      </w:hyperlink>
      <w:r w:rsidRPr="00363547">
        <w:rPr>
          <w:rFonts w:eastAsia="Times New Roman" w:cs="Times New Roman"/>
          <w:color w:val="777777"/>
          <w:kern w:val="0"/>
          <w14:ligatures w14:val="none"/>
        </w:rPr>
        <w:t>: 135). In other words, every encounter with the environment produces a structural change in the system which then again becomes autonomous. In this sense autopoietic entities are “structurally determined”, that is, they are determined not by external forces (as in the case of non-living systems) but by their own internal structure. This leads to the third characteristic of living entities – life is an emergent property which cannot be reduced to the properties of the components. Emergence can be seen as the necessary part of self-organization.</w:t>
      </w:r>
    </w:p>
    <w:p w14:paraId="217E7833" w14:textId="77777777" w:rsidR="00363547" w:rsidRPr="00363547" w:rsidRDefault="00363547" w:rsidP="00363547">
      <w:pPr>
        <w:shd w:val="clear" w:color="auto" w:fill="FFFFFF"/>
        <w:spacing w:before="100" w:beforeAutospacing="1" w:after="100" w:afterAutospacing="1" w:line="240" w:lineRule="auto"/>
        <w:ind w:firstLine="225"/>
        <w:jc w:val="both"/>
        <w:rPr>
          <w:rFonts w:eastAsia="Times New Roman" w:cs="Times New Roman"/>
          <w:color w:val="777777"/>
          <w:kern w:val="0"/>
          <w14:ligatures w14:val="none"/>
        </w:rPr>
      </w:pPr>
      <w:proofErr w:type="gramStart"/>
      <w:r w:rsidRPr="00363547">
        <w:rPr>
          <w:rFonts w:eastAsia="Times New Roman" w:cs="Times New Roman"/>
          <w:color w:val="777777"/>
          <w:kern w:val="0"/>
          <w14:ligatures w14:val="none"/>
        </w:rPr>
        <w:t>Thus</w:t>
      </w:r>
      <w:proofErr w:type="gramEnd"/>
      <w:r w:rsidRPr="00363547">
        <w:rPr>
          <w:rFonts w:eastAsia="Times New Roman" w:cs="Times New Roman"/>
          <w:color w:val="777777"/>
          <w:kern w:val="0"/>
          <w14:ligatures w14:val="none"/>
        </w:rPr>
        <w:t xml:space="preserve"> an autopoietic entity is self-maintaining and autonomous, it is structurally coupled with its environment and is constantly creating emergent properties that change the internal structure. Such a definition might seem contradictory, because autonomy and coupling with the environment seem to go in different directions. However, what it is important to understand is that this self-transcending movement is the necessary condition of life. As Evan Thompson observes, “the self-transcending movement of life is none other than metabolism, and metabolism is none other than the biochemical instantiation of the autopoietic organization. That organization must remain invariant – otherwise the organism dies – but the only way autopoiesis can stay in place is through the incessant material flux of metabolism. In other words, the operational </w:t>
      </w:r>
      <w:r w:rsidRPr="00363547">
        <w:rPr>
          <w:rFonts w:eastAsia="Times New Roman" w:cs="Times New Roman"/>
          <w:i/>
          <w:iCs/>
          <w:color w:val="777777"/>
          <w:kern w:val="0"/>
          <w14:ligatures w14:val="none"/>
        </w:rPr>
        <w:t>closure</w:t>
      </w:r>
      <w:r w:rsidRPr="00363547">
        <w:rPr>
          <w:rFonts w:eastAsia="Times New Roman" w:cs="Times New Roman"/>
          <w:color w:val="777777"/>
          <w:kern w:val="0"/>
          <w14:ligatures w14:val="none"/>
        </w:rPr>
        <w:t> of autopoiesis demands that the organism be an </w:t>
      </w:r>
      <w:r w:rsidRPr="00363547">
        <w:rPr>
          <w:rFonts w:eastAsia="Times New Roman" w:cs="Times New Roman"/>
          <w:i/>
          <w:iCs/>
          <w:color w:val="777777"/>
          <w:kern w:val="0"/>
          <w14:ligatures w14:val="none"/>
        </w:rPr>
        <w:t>open system</w:t>
      </w:r>
      <w:r w:rsidRPr="00363547">
        <w:rPr>
          <w:rFonts w:eastAsia="Times New Roman" w:cs="Times New Roman"/>
          <w:color w:val="777777"/>
          <w:kern w:val="0"/>
          <w14:ligatures w14:val="none"/>
        </w:rPr>
        <w:t>” (</w:t>
      </w:r>
      <w:hyperlink r:id="rId8" w:anchor="redalyc_694574419013_ref23" w:history="1">
        <w:r w:rsidRPr="00363547">
          <w:rPr>
            <w:rFonts w:eastAsia="Times New Roman" w:cs="Times New Roman"/>
            <w:color w:val="E4801E"/>
            <w:kern w:val="0"/>
            <w:u w:val="single"/>
            <w14:ligatures w14:val="none"/>
          </w:rPr>
          <w:t>Thompson 2009</w:t>
        </w:r>
      </w:hyperlink>
      <w:r w:rsidRPr="00363547">
        <w:rPr>
          <w:rFonts w:eastAsia="Times New Roman" w:cs="Times New Roman"/>
          <w:color w:val="777777"/>
          <w:kern w:val="0"/>
          <w14:ligatures w14:val="none"/>
        </w:rPr>
        <w:t xml:space="preserve">: 85). Thus, the main feature of autopoietic systems is that they </w:t>
      </w:r>
      <w:proofErr w:type="gramStart"/>
      <w:r w:rsidRPr="00363547">
        <w:rPr>
          <w:rFonts w:eastAsia="Times New Roman" w:cs="Times New Roman"/>
          <w:color w:val="777777"/>
          <w:kern w:val="0"/>
          <w14:ligatures w14:val="none"/>
        </w:rPr>
        <w:t>have to</w:t>
      </w:r>
      <w:proofErr w:type="gramEnd"/>
      <w:r w:rsidRPr="00363547">
        <w:rPr>
          <w:rFonts w:eastAsia="Times New Roman" w:cs="Times New Roman"/>
          <w:color w:val="777777"/>
          <w:kern w:val="0"/>
          <w14:ligatures w14:val="none"/>
        </w:rPr>
        <w:t xml:space="preserve"> change in order to be alive – total closure or homeostasis would lead to death. This feature is also something that is shared by second-order systems. As Cary Wolfe points out, “all autopoietic entities are </w:t>
      </w:r>
      <w:r w:rsidRPr="00363547">
        <w:rPr>
          <w:rFonts w:eastAsia="Times New Roman" w:cs="Times New Roman"/>
          <w:i/>
          <w:iCs/>
          <w:color w:val="777777"/>
          <w:kern w:val="0"/>
          <w14:ligatures w14:val="none"/>
        </w:rPr>
        <w:t>closed</w:t>
      </w:r>
      <w:r w:rsidRPr="00363547">
        <w:rPr>
          <w:rFonts w:eastAsia="Times New Roman" w:cs="Times New Roman"/>
          <w:color w:val="777777"/>
          <w:kern w:val="0"/>
          <w14:ligatures w14:val="none"/>
        </w:rPr>
        <w:t> (…) on the level of </w:t>
      </w:r>
      <w:r w:rsidRPr="00363547">
        <w:rPr>
          <w:rFonts w:eastAsia="Times New Roman" w:cs="Times New Roman"/>
          <w:i/>
          <w:iCs/>
          <w:color w:val="777777"/>
          <w:kern w:val="0"/>
          <w14:ligatures w14:val="none"/>
        </w:rPr>
        <w:t>organization</w:t>
      </w:r>
      <w:r w:rsidRPr="00363547">
        <w:rPr>
          <w:rFonts w:eastAsia="Times New Roman" w:cs="Times New Roman"/>
          <w:color w:val="777777"/>
          <w:kern w:val="0"/>
          <w14:ligatures w14:val="none"/>
        </w:rPr>
        <w:t>, but </w:t>
      </w:r>
      <w:r w:rsidRPr="00363547">
        <w:rPr>
          <w:rFonts w:eastAsia="Times New Roman" w:cs="Times New Roman"/>
          <w:i/>
          <w:iCs/>
          <w:color w:val="777777"/>
          <w:kern w:val="0"/>
          <w14:ligatures w14:val="none"/>
        </w:rPr>
        <w:t>open</w:t>
      </w:r>
      <w:r w:rsidRPr="00363547">
        <w:rPr>
          <w:rFonts w:eastAsia="Times New Roman" w:cs="Times New Roman"/>
          <w:color w:val="777777"/>
          <w:kern w:val="0"/>
          <w14:ligatures w14:val="none"/>
        </w:rPr>
        <w:t> to environmental perturbations on the level of </w:t>
      </w:r>
      <w:r w:rsidRPr="00363547">
        <w:rPr>
          <w:rFonts w:eastAsia="Times New Roman" w:cs="Times New Roman"/>
          <w:i/>
          <w:iCs/>
          <w:color w:val="777777"/>
          <w:kern w:val="0"/>
          <w14:ligatures w14:val="none"/>
        </w:rPr>
        <w:t>structure</w:t>
      </w:r>
      <w:r w:rsidRPr="00363547">
        <w:rPr>
          <w:rFonts w:eastAsia="Times New Roman" w:cs="Times New Roman"/>
          <w:color w:val="777777"/>
          <w:kern w:val="0"/>
          <w14:ligatures w14:val="none"/>
        </w:rPr>
        <w:t>” (</w:t>
      </w:r>
      <w:hyperlink r:id="rId9" w:anchor="redalyc_694574419013_ref26" w:history="1">
        <w:r w:rsidRPr="00363547">
          <w:rPr>
            <w:rFonts w:eastAsia="Times New Roman" w:cs="Times New Roman"/>
            <w:color w:val="E4801E"/>
            <w:kern w:val="0"/>
            <w:u w:val="single"/>
            <w14:ligatures w14:val="none"/>
          </w:rPr>
          <w:t>Wolfe 1995</w:t>
        </w:r>
      </w:hyperlink>
      <w:r w:rsidRPr="00363547">
        <w:rPr>
          <w:rFonts w:eastAsia="Times New Roman" w:cs="Times New Roman"/>
          <w:color w:val="777777"/>
          <w:kern w:val="0"/>
          <w14:ligatures w14:val="none"/>
        </w:rPr>
        <w:t>: 53). In this sense, autopoietic systems are structurally open and operationally closed at the same time.</w:t>
      </w:r>
    </w:p>
    <w:p w14:paraId="0BD5F746" w14:textId="77777777" w:rsidR="00363547" w:rsidRPr="00363547" w:rsidRDefault="00363547" w:rsidP="00363547">
      <w:pPr>
        <w:spacing w:after="0" w:line="240" w:lineRule="auto"/>
        <w:rPr>
          <w:rFonts w:eastAsia="Times New Roman" w:cs="Times New Roman"/>
          <w:kern w:val="0"/>
          <w14:ligatures w14:val="none"/>
        </w:rPr>
      </w:pPr>
    </w:p>
    <w:p w14:paraId="207743A3" w14:textId="6732AD15" w:rsidR="00363547" w:rsidRPr="00A14A15" w:rsidRDefault="00363547" w:rsidP="00363547">
      <w:pPr>
        <w:ind w:firstLine="225"/>
        <w:rPr>
          <w:color w:val="777777"/>
          <w:shd w:val="clear" w:color="auto" w:fill="FFFFFF"/>
        </w:rPr>
      </w:pPr>
      <w:r w:rsidRPr="00A14A15">
        <w:rPr>
          <w:color w:val="777777"/>
          <w:shd w:val="clear" w:color="auto" w:fill="FFFFFF"/>
        </w:rPr>
        <w:t xml:space="preserve">Haraway takes the term of </w:t>
      </w:r>
      <w:proofErr w:type="spellStart"/>
      <w:r w:rsidRPr="00A14A15">
        <w:rPr>
          <w:color w:val="777777"/>
          <w:shd w:val="clear" w:color="auto" w:fill="FFFFFF"/>
        </w:rPr>
        <w:t>sympoiesis</w:t>
      </w:r>
      <w:proofErr w:type="spellEnd"/>
      <w:r w:rsidRPr="00A14A15">
        <w:rPr>
          <w:color w:val="777777"/>
          <w:shd w:val="clear" w:color="auto" w:fill="FFFFFF"/>
        </w:rPr>
        <w:t xml:space="preserve"> from</w:t>
      </w:r>
      <w:hyperlink r:id="rId10" w:anchor="redalyc_694574419013_ref4" w:history="1">
        <w:r w:rsidRPr="00A14A15">
          <w:rPr>
            <w:rStyle w:val="Hyperlink"/>
            <w:color w:val="E4801E"/>
            <w:shd w:val="clear" w:color="auto" w:fill="FFFFFF"/>
          </w:rPr>
          <w:t> Beth Dempster’s (2000</w:t>
        </w:r>
      </w:hyperlink>
      <w:r w:rsidRPr="00A14A15">
        <w:rPr>
          <w:color w:val="777777"/>
          <w:shd w:val="clear" w:color="auto" w:fill="FFFFFF"/>
        </w:rPr>
        <w:t xml:space="preserve">) work, where she makes a distinction between </w:t>
      </w:r>
      <w:proofErr w:type="spellStart"/>
      <w:r w:rsidRPr="00A14A15">
        <w:rPr>
          <w:color w:val="777777"/>
          <w:shd w:val="clear" w:color="auto" w:fill="FFFFFF"/>
        </w:rPr>
        <w:t>sympoietic</w:t>
      </w:r>
      <w:proofErr w:type="spellEnd"/>
      <w:r w:rsidRPr="00A14A15">
        <w:rPr>
          <w:color w:val="777777"/>
          <w:shd w:val="clear" w:color="auto" w:fill="FFFFFF"/>
        </w:rPr>
        <w:t xml:space="preserve"> and autopoietic systems. Autopoietic systems, as defined by </w:t>
      </w:r>
      <w:proofErr w:type="spellStart"/>
      <w:r w:rsidRPr="00A14A15">
        <w:rPr>
          <w:color w:val="777777"/>
          <w:shd w:val="clear" w:color="auto" w:fill="FFFFFF"/>
        </w:rPr>
        <w:t>Maturana</w:t>
      </w:r>
      <w:proofErr w:type="spellEnd"/>
      <w:r w:rsidRPr="00A14A15">
        <w:rPr>
          <w:color w:val="777777"/>
          <w:shd w:val="clear" w:color="auto" w:fill="FFFFFF"/>
        </w:rPr>
        <w:t xml:space="preserve"> and Varela, are characterized by two basic features: first, they </w:t>
      </w:r>
      <w:r w:rsidRPr="00A14A15">
        <w:rPr>
          <w:color w:val="777777"/>
          <w:shd w:val="clear" w:color="auto" w:fill="FFFFFF"/>
        </w:rPr>
        <w:lastRenderedPageBreak/>
        <w:t xml:space="preserve">produce relations between their components that allow them to reproduce the same pattern of relations (they are self-referential); second, they </w:t>
      </w:r>
      <w:proofErr w:type="gramStart"/>
      <w:r w:rsidRPr="00A14A15">
        <w:rPr>
          <w:color w:val="777777"/>
          <w:shd w:val="clear" w:color="auto" w:fill="FFFFFF"/>
        </w:rPr>
        <w:t>have the ability to</w:t>
      </w:r>
      <w:proofErr w:type="gramEnd"/>
      <w:r w:rsidRPr="00A14A15">
        <w:rPr>
          <w:color w:val="777777"/>
          <w:shd w:val="clear" w:color="auto" w:fill="FFFFFF"/>
        </w:rPr>
        <w:t xml:space="preserve"> reproduce their own boundaries (they are self-defining). Autopoietic systems are organizationally closed, but structurally open: this means that they are not </w:t>
      </w:r>
      <w:proofErr w:type="gramStart"/>
      <w:r w:rsidRPr="00A14A15">
        <w:rPr>
          <w:color w:val="777777"/>
          <w:shd w:val="clear" w:color="auto" w:fill="FFFFFF"/>
        </w:rPr>
        <w:t>absolutely autonomous</w:t>
      </w:r>
      <w:proofErr w:type="gramEnd"/>
      <w:r w:rsidRPr="00A14A15">
        <w:rPr>
          <w:color w:val="777777"/>
          <w:shd w:val="clear" w:color="auto" w:fill="FFFFFF"/>
        </w:rPr>
        <w:t xml:space="preserve"> but that they internally define their boundaries and relationships with the environment. </w:t>
      </w:r>
      <w:proofErr w:type="spellStart"/>
      <w:r w:rsidRPr="00A14A15">
        <w:rPr>
          <w:color w:val="777777"/>
          <w:shd w:val="clear" w:color="auto" w:fill="FFFFFF"/>
        </w:rPr>
        <w:t>Sympoietic</w:t>
      </w:r>
      <w:proofErr w:type="spellEnd"/>
      <w:r w:rsidRPr="00A14A15">
        <w:rPr>
          <w:color w:val="777777"/>
          <w:shd w:val="clear" w:color="auto" w:fill="FFFFFF"/>
        </w:rPr>
        <w:t xml:space="preserve"> systems are organizationally ajar, with loosely defined boundaries. “Lacking self-defined boundaries, </w:t>
      </w:r>
      <w:proofErr w:type="spellStart"/>
      <w:r w:rsidRPr="00A14A15">
        <w:rPr>
          <w:color w:val="777777"/>
          <w:shd w:val="clear" w:color="auto" w:fill="FFFFFF"/>
        </w:rPr>
        <w:t>sympoietic</w:t>
      </w:r>
      <w:proofErr w:type="spellEnd"/>
      <w:r w:rsidRPr="00A14A15">
        <w:rPr>
          <w:color w:val="777777"/>
          <w:shd w:val="clear" w:color="auto" w:fill="FFFFFF"/>
        </w:rPr>
        <w:t xml:space="preserve"> systems consequently lack the same degree of control and are open to a continual flux of organizationally relevant information. (…) This dynamic, though restricted, flux of information allows </w:t>
      </w:r>
      <w:proofErr w:type="spellStart"/>
      <w:r w:rsidRPr="00A14A15">
        <w:rPr>
          <w:color w:val="777777"/>
          <w:shd w:val="clear" w:color="auto" w:fill="FFFFFF"/>
        </w:rPr>
        <w:t>sympoietic</w:t>
      </w:r>
      <w:proofErr w:type="spellEnd"/>
      <w:r w:rsidRPr="00A14A15">
        <w:rPr>
          <w:color w:val="777777"/>
          <w:shd w:val="clear" w:color="auto" w:fill="FFFFFF"/>
        </w:rPr>
        <w:t xml:space="preserve"> systems to evolve continuously by adapting to changing conditions and by generating new ones” (</w:t>
      </w:r>
      <w:hyperlink r:id="rId11" w:anchor="redalyc_694574419013_ref4" w:history="1">
        <w:r w:rsidRPr="00A14A15">
          <w:rPr>
            <w:rStyle w:val="Hyperlink"/>
            <w:color w:val="E4801E"/>
            <w:shd w:val="clear" w:color="auto" w:fill="FFFFFF"/>
          </w:rPr>
          <w:t>Dempster 2000</w:t>
        </w:r>
      </w:hyperlink>
      <w:r w:rsidRPr="00A14A15">
        <w:rPr>
          <w:color w:val="777777"/>
          <w:shd w:val="clear" w:color="auto" w:fill="FFFFFF"/>
        </w:rPr>
        <w:t xml:space="preserve">: 9). Autopoietic and </w:t>
      </w:r>
      <w:proofErr w:type="spellStart"/>
      <w:r w:rsidRPr="00A14A15">
        <w:rPr>
          <w:color w:val="777777"/>
          <w:shd w:val="clear" w:color="auto" w:fill="FFFFFF"/>
        </w:rPr>
        <w:t>sympoietic</w:t>
      </w:r>
      <w:proofErr w:type="spellEnd"/>
      <w:r w:rsidRPr="00A14A15">
        <w:rPr>
          <w:color w:val="777777"/>
          <w:shd w:val="clear" w:color="auto" w:fill="FFFFFF"/>
        </w:rPr>
        <w:t xml:space="preserve"> systems manage information in different ways: autopoietic systems carry a kind of “packaged” information, whereas </w:t>
      </w:r>
      <w:proofErr w:type="spellStart"/>
      <w:r w:rsidRPr="00A14A15">
        <w:rPr>
          <w:color w:val="777777"/>
          <w:shd w:val="clear" w:color="auto" w:fill="FFFFFF"/>
        </w:rPr>
        <w:t>sympoietic</w:t>
      </w:r>
      <w:proofErr w:type="spellEnd"/>
      <w:r w:rsidRPr="00A14A15">
        <w:rPr>
          <w:color w:val="777777"/>
          <w:shd w:val="clear" w:color="auto" w:fill="FFFFFF"/>
        </w:rPr>
        <w:t xml:space="preserve"> systems carry different bits of information in their components (which are autopoietic in themselves) and lack a central control. This makes </w:t>
      </w:r>
      <w:proofErr w:type="spellStart"/>
      <w:r w:rsidRPr="00A14A15">
        <w:rPr>
          <w:color w:val="777777"/>
          <w:shd w:val="clear" w:color="auto" w:fill="FFFFFF"/>
        </w:rPr>
        <w:t>sympoietic</w:t>
      </w:r>
      <w:proofErr w:type="spellEnd"/>
      <w:r w:rsidRPr="00A14A15">
        <w:rPr>
          <w:color w:val="777777"/>
          <w:shd w:val="clear" w:color="auto" w:fill="FFFFFF"/>
        </w:rPr>
        <w:t xml:space="preserve"> systems more flexible and adaptive, in the sense that they can easily adapt to changing environments, and also create something new, produce new forms of organization (in this regard they are allopoietic): “autopoietic systems follow some sort of path from a less to a more developed stage, whereas </w:t>
      </w:r>
      <w:proofErr w:type="spellStart"/>
      <w:r w:rsidRPr="00A14A15">
        <w:rPr>
          <w:color w:val="777777"/>
          <w:shd w:val="clear" w:color="auto" w:fill="FFFFFF"/>
        </w:rPr>
        <w:t>sympoietic</w:t>
      </w:r>
      <w:proofErr w:type="spellEnd"/>
      <w:r w:rsidRPr="00A14A15">
        <w:rPr>
          <w:color w:val="777777"/>
          <w:shd w:val="clear" w:color="auto" w:fill="FFFFFF"/>
        </w:rPr>
        <w:t xml:space="preserve"> systems are continually, although not necessarily consistently, changing” (</w:t>
      </w:r>
      <w:hyperlink r:id="rId12" w:anchor="redalyc_694574419013_ref4" w:history="1">
        <w:r w:rsidRPr="00A14A15">
          <w:rPr>
            <w:rStyle w:val="Hyperlink"/>
            <w:color w:val="E4801E"/>
            <w:shd w:val="clear" w:color="auto" w:fill="FFFFFF"/>
          </w:rPr>
          <w:t>Dempster 2000</w:t>
        </w:r>
      </w:hyperlink>
      <w:r w:rsidRPr="00A14A15">
        <w:rPr>
          <w:color w:val="777777"/>
          <w:shd w:val="clear" w:color="auto" w:fill="FFFFFF"/>
        </w:rPr>
        <w:t xml:space="preserve">: 10-11). This explains why </w:t>
      </w:r>
      <w:proofErr w:type="spellStart"/>
      <w:r w:rsidRPr="00A14A15">
        <w:rPr>
          <w:color w:val="777777"/>
          <w:shd w:val="clear" w:color="auto" w:fill="FFFFFF"/>
        </w:rPr>
        <w:t>sympoietic</w:t>
      </w:r>
      <w:proofErr w:type="spellEnd"/>
      <w:r w:rsidRPr="00A14A15">
        <w:rPr>
          <w:color w:val="777777"/>
          <w:shd w:val="clear" w:color="auto" w:fill="FFFFFF"/>
        </w:rPr>
        <w:t xml:space="preserve"> systems have bigger potential for change: if autopoietic systems are homeostatic, predictable and development-oriented, then </w:t>
      </w:r>
      <w:proofErr w:type="spellStart"/>
      <w:r w:rsidRPr="00A14A15">
        <w:rPr>
          <w:color w:val="777777"/>
          <w:shd w:val="clear" w:color="auto" w:fill="FFFFFF"/>
        </w:rPr>
        <w:t>sympoietic</w:t>
      </w:r>
      <w:proofErr w:type="spellEnd"/>
      <w:r w:rsidRPr="00A14A15">
        <w:rPr>
          <w:color w:val="777777"/>
          <w:shd w:val="clear" w:color="auto" w:fill="FFFFFF"/>
        </w:rPr>
        <w:t xml:space="preserve"> systems are allopoietic (producing otherness), unpredictable, and evolutionary oriented. In this sense </w:t>
      </w:r>
      <w:proofErr w:type="spellStart"/>
      <w:r w:rsidRPr="00A14A15">
        <w:rPr>
          <w:color w:val="777777"/>
          <w:shd w:val="clear" w:color="auto" w:fill="FFFFFF"/>
        </w:rPr>
        <w:t>sympoietic</w:t>
      </w:r>
      <w:proofErr w:type="spellEnd"/>
      <w:r w:rsidRPr="00A14A15">
        <w:rPr>
          <w:color w:val="777777"/>
          <w:shd w:val="clear" w:color="auto" w:fill="FFFFFF"/>
        </w:rPr>
        <w:t xml:space="preserve"> systems, which also include autopoietic systems as their components, </w:t>
      </w:r>
      <w:proofErr w:type="gramStart"/>
      <w:r w:rsidRPr="00A14A15">
        <w:rPr>
          <w:color w:val="777777"/>
          <w:shd w:val="clear" w:color="auto" w:fill="FFFFFF"/>
        </w:rPr>
        <w:t>have the ability to</w:t>
      </w:r>
      <w:proofErr w:type="gramEnd"/>
      <w:r w:rsidRPr="00A14A15">
        <w:rPr>
          <w:color w:val="777777"/>
          <w:shd w:val="clear" w:color="auto" w:fill="FFFFFF"/>
        </w:rPr>
        <w:t xml:space="preserve"> maintain their identity and the status quo, and, at the same time, have the potential to create changes and to adapt to changes coming from the environment.</w:t>
      </w:r>
    </w:p>
    <w:p w14:paraId="27502CDE" w14:textId="6224E103" w:rsidR="00363547" w:rsidRPr="00A14A15" w:rsidRDefault="00363547" w:rsidP="00363547">
      <w:pPr>
        <w:ind w:firstLine="225"/>
      </w:pPr>
      <w:r w:rsidRPr="00A14A15">
        <w:rPr>
          <w:color w:val="777777"/>
          <w:shd w:val="clear" w:color="auto" w:fill="FFFFFF"/>
        </w:rPr>
        <w:t xml:space="preserve">Haraway adopts the theory of </w:t>
      </w:r>
      <w:proofErr w:type="spellStart"/>
      <w:r w:rsidRPr="00A14A15">
        <w:rPr>
          <w:color w:val="777777"/>
          <w:shd w:val="clear" w:color="auto" w:fill="FFFFFF"/>
        </w:rPr>
        <w:t>sympoiesis</w:t>
      </w:r>
      <w:proofErr w:type="spellEnd"/>
      <w:r w:rsidRPr="00A14A15">
        <w:rPr>
          <w:color w:val="777777"/>
          <w:shd w:val="clear" w:color="auto" w:fill="FFFFFF"/>
        </w:rPr>
        <w:t xml:space="preserve"> and suggests that “Gaia is a system mistaken for autopoietic that is really </w:t>
      </w:r>
      <w:proofErr w:type="spellStart"/>
      <w:r w:rsidRPr="00A14A15">
        <w:rPr>
          <w:color w:val="777777"/>
          <w:shd w:val="clear" w:color="auto" w:fill="FFFFFF"/>
        </w:rPr>
        <w:t>sympoietic</w:t>
      </w:r>
      <w:proofErr w:type="spellEnd"/>
      <w:r w:rsidRPr="00A14A15">
        <w:rPr>
          <w:color w:val="777777"/>
          <w:shd w:val="clear" w:color="auto" w:fill="FFFFFF"/>
        </w:rPr>
        <w:t>” (</w:t>
      </w:r>
      <w:hyperlink r:id="rId13" w:anchor="redalyc_694574419013_ref7" w:history="1">
        <w:r w:rsidRPr="00A14A15">
          <w:rPr>
            <w:rStyle w:val="Hyperlink"/>
            <w:color w:val="E4801E"/>
            <w:shd w:val="clear" w:color="auto" w:fill="FFFFFF"/>
          </w:rPr>
          <w:t>Haraway 2016</w:t>
        </w:r>
      </w:hyperlink>
      <w:r w:rsidRPr="00A14A15">
        <w:rPr>
          <w:color w:val="777777"/>
          <w:shd w:val="clear" w:color="auto" w:fill="FFFFFF"/>
        </w:rPr>
        <w:t xml:space="preserve">: 180, n 38). We can add that autopoiesis explains the functioning of bounded units or individuals, whereas </w:t>
      </w:r>
      <w:proofErr w:type="spellStart"/>
      <w:r w:rsidRPr="00A14A15">
        <w:rPr>
          <w:color w:val="777777"/>
          <w:shd w:val="clear" w:color="auto" w:fill="FFFFFF"/>
        </w:rPr>
        <w:t>sympoiesis</w:t>
      </w:r>
      <w:proofErr w:type="spellEnd"/>
      <w:r w:rsidRPr="00A14A15">
        <w:rPr>
          <w:color w:val="777777"/>
          <w:shd w:val="clear" w:color="auto" w:fill="FFFFFF"/>
        </w:rPr>
        <w:t xml:space="preserve"> is a term to explain the collaborative assemblages which acquire their identity in the process of interaction and becoming. By fusing different components, </w:t>
      </w:r>
      <w:proofErr w:type="spellStart"/>
      <w:r w:rsidRPr="00A14A15">
        <w:rPr>
          <w:color w:val="777777"/>
          <w:shd w:val="clear" w:color="auto" w:fill="FFFFFF"/>
        </w:rPr>
        <w:t>sympoiesis</w:t>
      </w:r>
      <w:proofErr w:type="spellEnd"/>
      <w:r w:rsidRPr="00A14A15">
        <w:rPr>
          <w:color w:val="777777"/>
          <w:shd w:val="clear" w:color="auto" w:fill="FFFFFF"/>
        </w:rPr>
        <w:t xml:space="preserve"> creates more complex life forms and gives rise to new emergent properties. Haraway refers to Margulis’s notion of the holobiont, which indicates an organism plus persisting symbionts. A good example of such a holobiont is </w:t>
      </w:r>
      <w:proofErr w:type="spellStart"/>
      <w:r w:rsidRPr="00A14A15">
        <w:rPr>
          <w:rStyle w:val="italica"/>
          <w:i/>
          <w:iCs/>
          <w:color w:val="777777"/>
          <w:shd w:val="clear" w:color="auto" w:fill="FFFFFF"/>
        </w:rPr>
        <w:t>Mixotricha</w:t>
      </w:r>
      <w:proofErr w:type="spellEnd"/>
      <w:r w:rsidRPr="00A14A15">
        <w:rPr>
          <w:rStyle w:val="italica"/>
          <w:i/>
          <w:iCs/>
          <w:color w:val="777777"/>
          <w:shd w:val="clear" w:color="auto" w:fill="FFFFFF"/>
        </w:rPr>
        <w:t xml:space="preserve"> </w:t>
      </w:r>
      <w:proofErr w:type="spellStart"/>
      <w:r w:rsidRPr="00A14A15">
        <w:rPr>
          <w:rStyle w:val="italica"/>
          <w:i/>
          <w:iCs/>
          <w:color w:val="777777"/>
          <w:shd w:val="clear" w:color="auto" w:fill="FFFFFF"/>
        </w:rPr>
        <w:t>paradoxa</w:t>
      </w:r>
      <w:proofErr w:type="spellEnd"/>
      <w:r w:rsidRPr="00A14A15">
        <w:rPr>
          <w:color w:val="777777"/>
          <w:shd w:val="clear" w:color="auto" w:fill="FFFFFF"/>
        </w:rPr>
        <w:t>, a critter that lives in the gut of an Australian termite and helps it to digest cellulose. </w:t>
      </w:r>
      <w:proofErr w:type="spellStart"/>
      <w:r w:rsidRPr="00A14A15">
        <w:rPr>
          <w:rStyle w:val="italica"/>
          <w:i/>
          <w:iCs/>
          <w:color w:val="777777"/>
          <w:shd w:val="clear" w:color="auto" w:fill="FFFFFF"/>
        </w:rPr>
        <w:t>Mixotricha</w:t>
      </w:r>
      <w:proofErr w:type="spellEnd"/>
      <w:r w:rsidRPr="00A14A15">
        <w:rPr>
          <w:rStyle w:val="italica"/>
          <w:i/>
          <w:iCs/>
          <w:color w:val="777777"/>
          <w:shd w:val="clear" w:color="auto" w:fill="FFFFFF"/>
        </w:rPr>
        <w:t xml:space="preserve"> </w:t>
      </w:r>
      <w:proofErr w:type="spellStart"/>
      <w:r w:rsidRPr="00A14A15">
        <w:rPr>
          <w:rStyle w:val="italica"/>
          <w:i/>
          <w:iCs/>
          <w:color w:val="777777"/>
          <w:shd w:val="clear" w:color="auto" w:fill="FFFFFF"/>
        </w:rPr>
        <w:t>paradoxa</w:t>
      </w:r>
      <w:proofErr w:type="spellEnd"/>
      <w:r w:rsidRPr="00A14A15">
        <w:rPr>
          <w:color w:val="777777"/>
          <w:shd w:val="clear" w:color="auto" w:fill="FFFFFF"/>
        </w:rPr>
        <w:t xml:space="preserve"> looks like a single-celled critter, but after a closer examination it seems to consist of multiple bacterial symbionts. Margulis and Sagan (2001) described it as a “beast with five genomes”: it is a composite organism containing a protist and at least four different types of bacteria. For </w:t>
      </w:r>
      <w:r w:rsidRPr="00A14A15">
        <w:rPr>
          <w:color w:val="777777"/>
          <w:shd w:val="clear" w:color="auto" w:fill="FFFFFF"/>
        </w:rPr>
        <w:lastRenderedPageBreak/>
        <w:t>Haraway, the notion of holobiont questions the idea of a self-organized individual and indicates that all living beings are dynamic organizing processes: “Like Margulis, I use </w:t>
      </w:r>
      <w:r w:rsidRPr="00A14A15">
        <w:rPr>
          <w:rStyle w:val="italica"/>
          <w:i/>
          <w:iCs/>
          <w:color w:val="777777"/>
          <w:shd w:val="clear" w:color="auto" w:fill="FFFFFF"/>
        </w:rPr>
        <w:t>holobiont</w:t>
      </w:r>
      <w:r w:rsidRPr="00A14A15">
        <w:rPr>
          <w:color w:val="777777"/>
          <w:shd w:val="clear" w:color="auto" w:fill="FFFFFF"/>
        </w:rPr>
        <w:t xml:space="preserve"> to mean symbiotic assemblages, at whatever scale of space and time, which are more like knots of diverse intra-active </w:t>
      </w:r>
      <w:proofErr w:type="spellStart"/>
      <w:r w:rsidRPr="00A14A15">
        <w:rPr>
          <w:color w:val="777777"/>
          <w:shd w:val="clear" w:color="auto" w:fill="FFFFFF"/>
        </w:rPr>
        <w:t>relatings</w:t>
      </w:r>
      <w:proofErr w:type="spellEnd"/>
      <w:r w:rsidRPr="00A14A15">
        <w:rPr>
          <w:color w:val="777777"/>
          <w:shd w:val="clear" w:color="auto" w:fill="FFFFFF"/>
        </w:rPr>
        <w:t xml:space="preserve"> in dynamic complex systems, than like the entities in a biology made up of preexisting bounded units (genes, cells, organisms, etc.) in interactions that can only be conceived as competitive or cooperative” (</w:t>
      </w:r>
      <w:hyperlink r:id="rId14" w:anchor="redalyc_694574419013_ref7" w:history="1">
        <w:r w:rsidRPr="00A14A15">
          <w:rPr>
            <w:rStyle w:val="Hyperlink"/>
            <w:color w:val="E4801E"/>
            <w:shd w:val="clear" w:color="auto" w:fill="FFFFFF"/>
          </w:rPr>
          <w:t>Haraway 2016</w:t>
        </w:r>
      </w:hyperlink>
      <w:r w:rsidRPr="00A14A15">
        <w:rPr>
          <w:color w:val="777777"/>
          <w:shd w:val="clear" w:color="auto" w:fill="FFFFFF"/>
        </w:rPr>
        <w:t>: 60). Haraway does not specify what these “dynamic complex systems” mean but it is clear from her description that they preclude any existence of bounded individuals.</w:t>
      </w:r>
    </w:p>
    <w:sectPr w:rsidR="00363547" w:rsidRPr="00A14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áŸ≈'F">
    <w:altName w:val="Calibri"/>
    <w:panose1 w:val="020B0604020202020204"/>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40059"/>
    <w:multiLevelType w:val="hybridMultilevel"/>
    <w:tmpl w:val="588C47D8"/>
    <w:lvl w:ilvl="0" w:tplc="FF20029C">
      <w:numFmt w:val="bullet"/>
      <w:lvlText w:val="-"/>
      <w:lvlJc w:val="left"/>
      <w:pPr>
        <w:ind w:left="720" w:hanging="360"/>
      </w:pPr>
      <w:rPr>
        <w:rFonts w:ascii="Aptos" w:eastAsiaTheme="minorEastAsia" w:hAnsi="Aptos" w:cs="áŸ≈'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02B1C"/>
    <w:multiLevelType w:val="hybridMultilevel"/>
    <w:tmpl w:val="07140850"/>
    <w:lvl w:ilvl="0" w:tplc="10CCCC52">
      <w:start w:val="2"/>
      <w:numFmt w:val="bullet"/>
      <w:lvlText w:val="-"/>
      <w:lvlJc w:val="left"/>
      <w:pPr>
        <w:ind w:left="720" w:hanging="360"/>
      </w:pPr>
      <w:rPr>
        <w:rFonts w:ascii="Aptos" w:eastAsiaTheme="minorEastAsia" w:hAnsi="Aptos" w:cs="áŸ≈'F"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33CA0"/>
    <w:multiLevelType w:val="hybridMultilevel"/>
    <w:tmpl w:val="5CDAA532"/>
    <w:lvl w:ilvl="0" w:tplc="2FECB6B2">
      <w:start w:val="2"/>
      <w:numFmt w:val="bullet"/>
      <w:lvlText w:val="-"/>
      <w:lvlJc w:val="left"/>
      <w:pPr>
        <w:ind w:left="720" w:hanging="360"/>
      </w:pPr>
      <w:rPr>
        <w:rFonts w:ascii="Aptos" w:eastAsiaTheme="minorEastAsia" w:hAnsi="Aptos"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90A61"/>
    <w:multiLevelType w:val="hybridMultilevel"/>
    <w:tmpl w:val="8F02C008"/>
    <w:lvl w:ilvl="0" w:tplc="20EC47A2">
      <w:start w:val="2"/>
      <w:numFmt w:val="bullet"/>
      <w:lvlText w:val="-"/>
      <w:lvlJc w:val="left"/>
      <w:pPr>
        <w:ind w:left="720" w:hanging="360"/>
      </w:pPr>
      <w:rPr>
        <w:rFonts w:ascii="Aptos" w:eastAsiaTheme="minorEastAsia" w:hAnsi="Aptos"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69534">
    <w:abstractNumId w:val="1"/>
  </w:num>
  <w:num w:numId="2" w16cid:durableId="1878615086">
    <w:abstractNumId w:val="3"/>
  </w:num>
  <w:num w:numId="3" w16cid:durableId="369039068">
    <w:abstractNumId w:val="2"/>
  </w:num>
  <w:num w:numId="4" w16cid:durableId="53871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9A"/>
    <w:rsid w:val="00123009"/>
    <w:rsid w:val="00363547"/>
    <w:rsid w:val="003736B6"/>
    <w:rsid w:val="004C1E9A"/>
    <w:rsid w:val="00525804"/>
    <w:rsid w:val="005B085A"/>
    <w:rsid w:val="005C4397"/>
    <w:rsid w:val="00684D0D"/>
    <w:rsid w:val="0098719A"/>
    <w:rsid w:val="00A14A15"/>
    <w:rsid w:val="00A8226B"/>
    <w:rsid w:val="00AB3751"/>
    <w:rsid w:val="00DC2FF0"/>
    <w:rsid w:val="00DC5AE6"/>
    <w:rsid w:val="00F60028"/>
    <w:rsid w:val="00FC0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F699DE0"/>
  <w15:chartTrackingRefBased/>
  <w15:docId w15:val="{5AEB105A-8F1F-7447-AA5E-B47D2E80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19A"/>
    <w:rPr>
      <w:rFonts w:eastAsiaTheme="majorEastAsia" w:cstheme="majorBidi"/>
      <w:color w:val="272727" w:themeColor="text1" w:themeTint="D8"/>
    </w:rPr>
  </w:style>
  <w:style w:type="paragraph" w:styleId="Title">
    <w:name w:val="Title"/>
    <w:basedOn w:val="Normal"/>
    <w:next w:val="Normal"/>
    <w:link w:val="TitleChar"/>
    <w:uiPriority w:val="10"/>
    <w:qFormat/>
    <w:rsid w:val="00987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19A"/>
    <w:pPr>
      <w:spacing w:before="160"/>
      <w:jc w:val="center"/>
    </w:pPr>
    <w:rPr>
      <w:i/>
      <w:iCs/>
      <w:color w:val="404040" w:themeColor="text1" w:themeTint="BF"/>
    </w:rPr>
  </w:style>
  <w:style w:type="character" w:customStyle="1" w:styleId="QuoteChar">
    <w:name w:val="Quote Char"/>
    <w:basedOn w:val="DefaultParagraphFont"/>
    <w:link w:val="Quote"/>
    <w:uiPriority w:val="29"/>
    <w:rsid w:val="0098719A"/>
    <w:rPr>
      <w:i/>
      <w:iCs/>
      <w:color w:val="404040" w:themeColor="text1" w:themeTint="BF"/>
    </w:rPr>
  </w:style>
  <w:style w:type="paragraph" w:styleId="ListParagraph">
    <w:name w:val="List Paragraph"/>
    <w:basedOn w:val="Normal"/>
    <w:uiPriority w:val="34"/>
    <w:qFormat/>
    <w:rsid w:val="0098719A"/>
    <w:pPr>
      <w:ind w:left="720"/>
      <w:contextualSpacing/>
    </w:pPr>
  </w:style>
  <w:style w:type="character" w:styleId="IntenseEmphasis">
    <w:name w:val="Intense Emphasis"/>
    <w:basedOn w:val="DefaultParagraphFont"/>
    <w:uiPriority w:val="21"/>
    <w:qFormat/>
    <w:rsid w:val="0098719A"/>
    <w:rPr>
      <w:i/>
      <w:iCs/>
      <w:color w:val="0F4761" w:themeColor="accent1" w:themeShade="BF"/>
    </w:rPr>
  </w:style>
  <w:style w:type="paragraph" w:styleId="IntenseQuote">
    <w:name w:val="Intense Quote"/>
    <w:basedOn w:val="Normal"/>
    <w:next w:val="Normal"/>
    <w:link w:val="IntenseQuoteChar"/>
    <w:uiPriority w:val="30"/>
    <w:qFormat/>
    <w:rsid w:val="00987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19A"/>
    <w:rPr>
      <w:i/>
      <w:iCs/>
      <w:color w:val="0F4761" w:themeColor="accent1" w:themeShade="BF"/>
    </w:rPr>
  </w:style>
  <w:style w:type="character" w:styleId="IntenseReference">
    <w:name w:val="Intense Reference"/>
    <w:basedOn w:val="DefaultParagraphFont"/>
    <w:uiPriority w:val="32"/>
    <w:qFormat/>
    <w:rsid w:val="0098719A"/>
    <w:rPr>
      <w:b/>
      <w:bCs/>
      <w:smallCaps/>
      <w:color w:val="0F4761" w:themeColor="accent1" w:themeShade="BF"/>
      <w:spacing w:val="5"/>
    </w:rPr>
  </w:style>
  <w:style w:type="paragraph" w:styleId="NormalWeb">
    <w:name w:val="Normal (Web)"/>
    <w:basedOn w:val="Normal"/>
    <w:uiPriority w:val="99"/>
    <w:unhideWhenUsed/>
    <w:rsid w:val="00A8226B"/>
    <w:pPr>
      <w:spacing w:before="100" w:beforeAutospacing="1" w:after="100" w:afterAutospacing="1" w:line="240" w:lineRule="auto"/>
    </w:pPr>
    <w:rPr>
      <w:rFonts w:ascii="Times New Roman" w:eastAsia="Times New Roman" w:hAnsi="Times New Roman" w:cs="Times New Roman"/>
      <w:kern w:val="0"/>
      <w:lang w:eastAsia="en-US"/>
      <w14:ligatures w14:val="none"/>
    </w:rPr>
  </w:style>
  <w:style w:type="character" w:customStyle="1" w:styleId="nlmarticle-title">
    <w:name w:val="nlm_article-title"/>
    <w:basedOn w:val="DefaultParagraphFont"/>
    <w:rsid w:val="005B085A"/>
  </w:style>
  <w:style w:type="paragraph" w:customStyle="1" w:styleId="last">
    <w:name w:val="last"/>
    <w:basedOn w:val="Normal"/>
    <w:rsid w:val="005C439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angria">
    <w:name w:val="sangria"/>
    <w:basedOn w:val="Normal"/>
    <w:rsid w:val="0036354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talica">
    <w:name w:val="italica"/>
    <w:basedOn w:val="DefaultParagraphFont"/>
    <w:rsid w:val="00363547"/>
  </w:style>
  <w:style w:type="character" w:styleId="Hyperlink">
    <w:name w:val="Hyperlink"/>
    <w:basedOn w:val="DefaultParagraphFont"/>
    <w:uiPriority w:val="99"/>
    <w:semiHidden/>
    <w:unhideWhenUsed/>
    <w:rsid w:val="00363547"/>
    <w:rPr>
      <w:color w:val="0000FF"/>
      <w:u w:val="single"/>
    </w:rPr>
  </w:style>
  <w:style w:type="paragraph" w:customStyle="1" w:styleId="art-title">
    <w:name w:val="art-title"/>
    <w:basedOn w:val="Normal"/>
    <w:rsid w:val="0036354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mbre">
    <w:name w:val="nombre"/>
    <w:basedOn w:val="DefaultParagraphFont"/>
    <w:rsid w:val="00363547"/>
  </w:style>
  <w:style w:type="character" w:customStyle="1" w:styleId="apellidos">
    <w:name w:val="apellidos"/>
    <w:basedOn w:val="DefaultParagraphFont"/>
    <w:rsid w:val="0036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7004">
      <w:bodyDiv w:val="1"/>
      <w:marLeft w:val="0"/>
      <w:marRight w:val="0"/>
      <w:marTop w:val="0"/>
      <w:marBottom w:val="0"/>
      <w:divBdr>
        <w:top w:val="none" w:sz="0" w:space="0" w:color="auto"/>
        <w:left w:val="none" w:sz="0" w:space="0" w:color="auto"/>
        <w:bottom w:val="none" w:sz="0" w:space="0" w:color="auto"/>
        <w:right w:val="none" w:sz="0" w:space="0" w:color="auto"/>
      </w:divBdr>
    </w:div>
    <w:div w:id="580602931">
      <w:bodyDiv w:val="1"/>
      <w:marLeft w:val="0"/>
      <w:marRight w:val="0"/>
      <w:marTop w:val="0"/>
      <w:marBottom w:val="0"/>
      <w:divBdr>
        <w:top w:val="none" w:sz="0" w:space="0" w:color="auto"/>
        <w:left w:val="none" w:sz="0" w:space="0" w:color="auto"/>
        <w:bottom w:val="none" w:sz="0" w:space="0" w:color="auto"/>
        <w:right w:val="none" w:sz="0" w:space="0" w:color="auto"/>
      </w:divBdr>
    </w:div>
    <w:div w:id="1662393116">
      <w:bodyDiv w:val="1"/>
      <w:marLeft w:val="0"/>
      <w:marRight w:val="0"/>
      <w:marTop w:val="0"/>
      <w:marBottom w:val="0"/>
      <w:divBdr>
        <w:top w:val="none" w:sz="0" w:space="0" w:color="auto"/>
        <w:left w:val="none" w:sz="0" w:space="0" w:color="auto"/>
        <w:bottom w:val="none" w:sz="0" w:space="0" w:color="auto"/>
        <w:right w:val="none" w:sz="0" w:space="0" w:color="auto"/>
      </w:divBdr>
    </w:div>
    <w:div w:id="21279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ournal/6945/694574419013/html/" TargetMode="External"/><Relationship Id="rId13" Type="http://schemas.openxmlformats.org/officeDocument/2006/relationships/hyperlink" Target="https://www.redalyc.org/journal/6945/694574419013/html/" TargetMode="External"/><Relationship Id="rId3" Type="http://schemas.openxmlformats.org/officeDocument/2006/relationships/settings" Target="settings.xml"/><Relationship Id="rId7" Type="http://schemas.openxmlformats.org/officeDocument/2006/relationships/hyperlink" Target="https://www.redalyc.org/journal/6945/694574419013/html/" TargetMode="External"/><Relationship Id="rId12" Type="http://schemas.openxmlformats.org/officeDocument/2006/relationships/hyperlink" Target="https://www.redalyc.org/journal/6945/69457441901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dalyc.org/journal/6945/694574419013/html/" TargetMode="External"/><Relationship Id="rId11" Type="http://schemas.openxmlformats.org/officeDocument/2006/relationships/hyperlink" Target="https://www.redalyc.org/journal/6945/694574419013/html/" TargetMode="External"/><Relationship Id="rId5" Type="http://schemas.openxmlformats.org/officeDocument/2006/relationships/hyperlink" Target="https://www.redalyc.org/journal/6945/694574419013/html/" TargetMode="External"/><Relationship Id="rId15" Type="http://schemas.openxmlformats.org/officeDocument/2006/relationships/fontTable" Target="fontTable.xml"/><Relationship Id="rId10" Type="http://schemas.openxmlformats.org/officeDocument/2006/relationships/hyperlink" Target="https://www.redalyc.org/journal/6945/694574419013/html/" TargetMode="External"/><Relationship Id="rId4" Type="http://schemas.openxmlformats.org/officeDocument/2006/relationships/webSettings" Target="webSettings.xml"/><Relationship Id="rId9" Type="http://schemas.openxmlformats.org/officeDocument/2006/relationships/hyperlink" Target="https://www.redalyc.org/journal/6945/694574419013/html/" TargetMode="External"/><Relationship Id="rId14" Type="http://schemas.openxmlformats.org/officeDocument/2006/relationships/hyperlink" Target="https://www.redalyc.org/journal/6945/694574419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Azfar</dc:creator>
  <cp:keywords/>
  <dc:description/>
  <cp:lastModifiedBy>Farid Azfar</cp:lastModifiedBy>
  <cp:revision>4</cp:revision>
  <dcterms:created xsi:type="dcterms:W3CDTF">2025-04-10T22:19:00Z</dcterms:created>
  <dcterms:modified xsi:type="dcterms:W3CDTF">2025-04-10T22:21:00Z</dcterms:modified>
</cp:coreProperties>
</file>