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E38B" w14:textId="2C858D79" w:rsidR="006473D0" w:rsidRDefault="006473D0" w:rsidP="006473D0">
      <w:pPr>
        <w:jc w:val="center"/>
      </w:pPr>
      <w:r>
        <w:t>SWARTHMORE COLLEGE</w:t>
      </w:r>
      <w:r>
        <w:br/>
        <w:t>HISTORY 3A</w:t>
      </w:r>
    </w:p>
    <w:p w14:paraId="5FE698EC" w14:textId="77777777" w:rsidR="006473D0" w:rsidRDefault="006473D0" w:rsidP="006473D0">
      <w:pPr>
        <w:jc w:val="center"/>
      </w:pPr>
    </w:p>
    <w:p w14:paraId="1A91187A" w14:textId="720D425F" w:rsidR="006473D0" w:rsidRDefault="006473D0" w:rsidP="006473D0">
      <w:pPr>
        <w:jc w:val="center"/>
      </w:pPr>
      <w:r>
        <w:t>HISTORY OF MODERN EUROPE, 1789-1918</w:t>
      </w:r>
    </w:p>
    <w:p w14:paraId="4B64B8AB" w14:textId="13207BEB" w:rsidR="006473D0" w:rsidRDefault="006473D0" w:rsidP="006473D0">
      <w:pPr>
        <w:jc w:val="center"/>
      </w:pPr>
      <w:r>
        <w:t>THE AGE OF REVOLUTION AND COUNTERREVOLUTION</w:t>
      </w:r>
    </w:p>
    <w:p w14:paraId="01B836F1" w14:textId="77777777" w:rsidR="006473D0" w:rsidRDefault="006473D0" w:rsidP="006473D0"/>
    <w:p w14:paraId="603E9AF9" w14:textId="2B76C752" w:rsidR="006473D0" w:rsidRDefault="006473D0" w:rsidP="006473D0">
      <w:r>
        <w:t xml:space="preserve">Bob Weinberg   </w:t>
      </w:r>
      <w:r w:rsidR="00B44622">
        <w:t xml:space="preserve">                                         </w:t>
      </w:r>
      <w:r>
        <w:t xml:space="preserve"> Office Hours</w:t>
      </w:r>
      <w:r w:rsidR="00600285">
        <w:t>: MW</w:t>
      </w:r>
      <w:r w:rsidR="00B44622">
        <w:t xml:space="preserve"> 2-4 and By Appointment</w:t>
      </w:r>
    </w:p>
    <w:p w14:paraId="5CCC2091" w14:textId="3AE704A5" w:rsidR="006473D0" w:rsidRDefault="006473D0" w:rsidP="006473D0">
      <w:r>
        <w:t>Trotter 218</w:t>
      </w:r>
    </w:p>
    <w:p w14:paraId="095C7451" w14:textId="5186DD08" w:rsidR="006473D0" w:rsidRDefault="006473D0" w:rsidP="006473D0">
      <w:r>
        <w:t>8133</w:t>
      </w:r>
    </w:p>
    <w:p w14:paraId="4BA9F0C7" w14:textId="3DDA5479" w:rsidR="006473D0" w:rsidRDefault="006473D0" w:rsidP="006473D0">
      <w:proofErr w:type="gramStart"/>
      <w:r>
        <w:t>rweinbe1</w:t>
      </w:r>
      <w:proofErr w:type="gramEnd"/>
    </w:p>
    <w:p w14:paraId="3BCB877A" w14:textId="77777777" w:rsidR="0018647A" w:rsidRDefault="0018647A" w:rsidP="006473D0"/>
    <w:p w14:paraId="06C9CCE3" w14:textId="5ED252DA" w:rsidR="006473D0" w:rsidRDefault="006473D0" w:rsidP="006473D0">
      <w:r>
        <w:t xml:space="preserve">This course introduces you to the impact of the French Revolution on European </w:t>
      </w:r>
      <w:proofErr w:type="gramStart"/>
      <w:r>
        <w:t>politics</w:t>
      </w:r>
      <w:proofErr w:type="gramEnd"/>
      <w:r>
        <w:t>, society, and culture from 1789 to the end of World War I and the Bolshevik seizure of power in Russia.  Topics include: the revolutionary tradition; industrialization and its social consequence; the emergence of liberalism, feminism, socialism, nationalism and state building; conservatism; the rise of mass society, and world war.  Readings will consist of documents, articles, and monographs.</w:t>
      </w:r>
    </w:p>
    <w:p w14:paraId="06C5DB70" w14:textId="77777777" w:rsidR="006473D0" w:rsidRDefault="006473D0" w:rsidP="006473D0"/>
    <w:p w14:paraId="1DF13F2A" w14:textId="65934E38" w:rsidR="006473D0" w:rsidRDefault="006473D0" w:rsidP="006473D0">
      <w:r>
        <w:t xml:space="preserve">I make no attempt to narrate the history of the period.  Instead I focus on a variety of themes and problems in order to illustrate certain key features of European history since the late eighteenth century.  The course also introduces you to history as an academic discipline and exposes you to </w:t>
      </w:r>
      <w:proofErr w:type="spellStart"/>
      <w:r>
        <w:t>to</w:t>
      </w:r>
      <w:proofErr w:type="spellEnd"/>
      <w:r>
        <w:t xml:space="preserve"> the various ways practitioners of history write about and interpret the past.</w:t>
      </w:r>
    </w:p>
    <w:p w14:paraId="4B10FBA9" w14:textId="77777777" w:rsidR="006473D0" w:rsidRDefault="006473D0" w:rsidP="006473D0"/>
    <w:p w14:paraId="5F2CB3A7" w14:textId="50F4EA6E" w:rsidR="006473D0" w:rsidRDefault="006473D0" w:rsidP="006473D0">
      <w:r>
        <w:t>I mix lectures and discussion, and it is imperative that you keep up with the assigned readings so you can participate actively in class.</w:t>
      </w:r>
    </w:p>
    <w:p w14:paraId="45C16DAE" w14:textId="77777777" w:rsidR="006473D0" w:rsidRDefault="006473D0" w:rsidP="006473D0"/>
    <w:p w14:paraId="2899890D" w14:textId="3E83EB16" w:rsidR="006473D0" w:rsidRDefault="006473D0" w:rsidP="006473D0">
      <w:r>
        <w:t>All students are expected to read the College’s policy on academic honesty and integrity that appears in the Swarthmore College Bulletin.  The work you submit must be your own, and plagiarism will be penalized.  Any work suspected of violating the policy of academic honesty and integrity will be subject to prosecution by the College Judiciary Committee. When in doubt, check with me.</w:t>
      </w:r>
    </w:p>
    <w:p w14:paraId="1689C62A" w14:textId="77777777" w:rsidR="006473D0" w:rsidRDefault="006473D0" w:rsidP="006473D0"/>
    <w:p w14:paraId="252B6D39" w14:textId="23671EE4" w:rsidR="006473D0" w:rsidRDefault="006473D0" w:rsidP="006473D0">
      <w:r>
        <w:t>In addition, I will not accept late papers and will assign a failing grade for the assignment unless you notify me and receive permission to submit the paper after the due date.  Class attendance is required, and unexcused absences will result in a lower grade (perhaps failure) in the course.</w:t>
      </w:r>
    </w:p>
    <w:p w14:paraId="0A566F1D" w14:textId="77777777" w:rsidR="001841F5" w:rsidRDefault="001841F5" w:rsidP="006473D0"/>
    <w:p w14:paraId="2E8A89F7" w14:textId="1BBAB5B2" w:rsidR="006473D0" w:rsidRDefault="006473D0" w:rsidP="006473D0">
      <w:r>
        <w:t>All articles and documents are available on Moodle.  In addition, the following books are on reserve in McCabe Library and are available for purchase.</w:t>
      </w:r>
    </w:p>
    <w:p w14:paraId="6BBF0F4C" w14:textId="77777777" w:rsidR="006473D0" w:rsidRDefault="006473D0" w:rsidP="006473D0"/>
    <w:p w14:paraId="57ED7C5C" w14:textId="586BF5A4" w:rsidR="005C161C" w:rsidRPr="00F4036B" w:rsidRDefault="00D716CA" w:rsidP="006473D0">
      <w:pPr>
        <w:rPr>
          <w:i/>
        </w:rPr>
      </w:pPr>
      <w:r w:rsidRPr="00F4036B">
        <w:t>Fyo</w:t>
      </w:r>
      <w:r w:rsidR="005C161C" w:rsidRPr="00F4036B">
        <w:t xml:space="preserve">dor </w:t>
      </w:r>
      <w:proofErr w:type="spellStart"/>
      <w:r w:rsidR="005C161C" w:rsidRPr="00F4036B">
        <w:t>Dostoevskii</w:t>
      </w:r>
      <w:proofErr w:type="spellEnd"/>
      <w:r w:rsidR="005C161C" w:rsidRPr="00F4036B">
        <w:t xml:space="preserve">, </w:t>
      </w:r>
      <w:r w:rsidR="005C161C" w:rsidRPr="00F4036B">
        <w:rPr>
          <w:i/>
        </w:rPr>
        <w:t>Notes from Underground</w:t>
      </w:r>
    </w:p>
    <w:p w14:paraId="15BA10B7" w14:textId="2323A3EE" w:rsidR="00D716CA" w:rsidRPr="00F4036B" w:rsidRDefault="00D716CA" w:rsidP="006473D0">
      <w:pPr>
        <w:rPr>
          <w:rFonts w:eastAsia="Times New Roman" w:cs="Times New Roman"/>
          <w:i/>
        </w:rPr>
      </w:pPr>
      <w:r w:rsidRPr="00F4036B">
        <w:t xml:space="preserve">Maureen Healy, </w:t>
      </w:r>
      <w:r w:rsidR="003A665E" w:rsidRPr="00F4036B">
        <w:rPr>
          <w:rFonts w:eastAsia="Times New Roman" w:cs="Times New Roman"/>
          <w:i/>
          <w:color w:val="343430"/>
          <w:shd w:val="clear" w:color="auto" w:fill="FFFFFF"/>
        </w:rPr>
        <w:t xml:space="preserve">Vienna and the </w:t>
      </w:r>
      <w:proofErr w:type="gramStart"/>
      <w:r w:rsidR="003A665E" w:rsidRPr="00F4036B">
        <w:rPr>
          <w:rFonts w:eastAsia="Times New Roman" w:cs="Times New Roman"/>
          <w:i/>
          <w:color w:val="343430"/>
          <w:shd w:val="clear" w:color="auto" w:fill="FFFFFF"/>
        </w:rPr>
        <w:t>Fall</w:t>
      </w:r>
      <w:proofErr w:type="gramEnd"/>
      <w:r w:rsidR="003A665E" w:rsidRPr="00F4036B">
        <w:rPr>
          <w:rFonts w:eastAsia="Times New Roman" w:cs="Times New Roman"/>
          <w:i/>
          <w:color w:val="343430"/>
          <w:shd w:val="clear" w:color="auto" w:fill="FFFFFF"/>
        </w:rPr>
        <w:t xml:space="preserve"> of the Habsburg Empire: Total War and Everyday Life in World War I </w:t>
      </w:r>
    </w:p>
    <w:p w14:paraId="72CF9CE0" w14:textId="4A08FE64" w:rsidR="005C161C" w:rsidRPr="00F4036B" w:rsidRDefault="005C161C" w:rsidP="006473D0">
      <w:pPr>
        <w:rPr>
          <w:i/>
        </w:rPr>
      </w:pPr>
      <w:r w:rsidRPr="00F4036B">
        <w:t xml:space="preserve">John Merriman, </w:t>
      </w:r>
      <w:r w:rsidRPr="00F4036B">
        <w:rPr>
          <w:i/>
        </w:rPr>
        <w:t>Massacre: The Life and Death of the Paris Commune of 1871</w:t>
      </w:r>
    </w:p>
    <w:p w14:paraId="6A04FC38" w14:textId="0CDAB1E0" w:rsidR="005C161C" w:rsidRPr="00F4036B" w:rsidRDefault="005C161C" w:rsidP="006473D0">
      <w:pPr>
        <w:rPr>
          <w:i/>
        </w:rPr>
      </w:pPr>
      <w:r w:rsidRPr="00F4036B">
        <w:t xml:space="preserve">Mark Steinberg, </w:t>
      </w:r>
      <w:r w:rsidRPr="00F4036B">
        <w:rPr>
          <w:i/>
        </w:rPr>
        <w:t>Voices of Revolution, 1917</w:t>
      </w:r>
    </w:p>
    <w:p w14:paraId="56142588" w14:textId="77E11DF7" w:rsidR="00D716CA" w:rsidRPr="00D716CA" w:rsidRDefault="00D716CA" w:rsidP="006473D0">
      <w:proofErr w:type="spellStart"/>
      <w:r>
        <w:lastRenderedPageBreak/>
        <w:t>Evgenii</w:t>
      </w:r>
      <w:proofErr w:type="spellEnd"/>
      <w:r>
        <w:t xml:space="preserve"> </w:t>
      </w:r>
      <w:proofErr w:type="spellStart"/>
      <w:r>
        <w:t>Zamiatin</w:t>
      </w:r>
      <w:proofErr w:type="spellEnd"/>
      <w:r>
        <w:t xml:space="preserve">, </w:t>
      </w:r>
      <w:r>
        <w:rPr>
          <w:i/>
        </w:rPr>
        <w:t>We</w:t>
      </w:r>
    </w:p>
    <w:p w14:paraId="621E128B" w14:textId="77777777" w:rsidR="005C161C" w:rsidRDefault="005C161C" w:rsidP="006473D0"/>
    <w:p w14:paraId="2CFC8B28" w14:textId="75CCF4D3" w:rsidR="00D716CA" w:rsidRPr="00FD5286" w:rsidRDefault="00B44622" w:rsidP="006473D0">
      <w:pPr>
        <w:rPr>
          <w:b/>
        </w:rPr>
      </w:pPr>
      <w:r w:rsidRPr="00FD5286">
        <w:rPr>
          <w:b/>
        </w:rPr>
        <w:t>Requirements:</w:t>
      </w:r>
    </w:p>
    <w:p w14:paraId="747656D6" w14:textId="77777777" w:rsidR="00B44622" w:rsidRDefault="00B44622" w:rsidP="006473D0"/>
    <w:p w14:paraId="478FE18F" w14:textId="0F511F0F" w:rsidR="00B44622" w:rsidRDefault="00B44622" w:rsidP="006473D0">
      <w:proofErr w:type="gramStart"/>
      <w:r w:rsidRPr="00180369">
        <w:rPr>
          <w:b/>
        </w:rPr>
        <w:t>Three six-page papers</w:t>
      </w:r>
      <w:r>
        <w:t>.</w:t>
      </w:r>
      <w:proofErr w:type="gramEnd"/>
      <w:r>
        <w:t xml:space="preserve">  I will give you four opportunities during the course of the semester to select which three assignments you want to complete.  Each paper is worth 20 percent of your grade.</w:t>
      </w:r>
    </w:p>
    <w:p w14:paraId="540E7650" w14:textId="77777777" w:rsidR="00B44622" w:rsidRDefault="00B44622" w:rsidP="006473D0"/>
    <w:p w14:paraId="595514E2" w14:textId="769BCFE2" w:rsidR="00B44622" w:rsidRDefault="00180369" w:rsidP="006473D0">
      <w:r w:rsidRPr="00180369">
        <w:rPr>
          <w:b/>
        </w:rPr>
        <w:t>Final exam</w:t>
      </w:r>
      <w:r>
        <w:t>, which counts for 30</w:t>
      </w:r>
      <w:r w:rsidR="00B44622">
        <w:t>% percent of your grade.</w:t>
      </w:r>
    </w:p>
    <w:p w14:paraId="779B0090" w14:textId="77777777" w:rsidR="00B44622" w:rsidRDefault="00B44622" w:rsidP="006473D0"/>
    <w:p w14:paraId="107183E2" w14:textId="479213D7" w:rsidR="00B44622" w:rsidRDefault="00B44622" w:rsidP="006473D0">
      <w:r w:rsidRPr="00180369">
        <w:rPr>
          <w:b/>
        </w:rPr>
        <w:t>Class attendance and par</w:t>
      </w:r>
      <w:r w:rsidR="00180369" w:rsidRPr="00180369">
        <w:rPr>
          <w:b/>
        </w:rPr>
        <w:t>ticipation</w:t>
      </w:r>
      <w:r w:rsidR="00FD5286">
        <w:t xml:space="preserve">, which count </w:t>
      </w:r>
      <w:r w:rsidR="00180369">
        <w:t>for 10</w:t>
      </w:r>
      <w:r>
        <w:t>% of your grade.</w:t>
      </w:r>
    </w:p>
    <w:p w14:paraId="7633F6E7" w14:textId="77777777" w:rsidR="005C161C" w:rsidRDefault="005C161C" w:rsidP="006473D0"/>
    <w:p w14:paraId="2B9064DE" w14:textId="1BFFC18C" w:rsidR="00405A37" w:rsidRPr="00F4036B" w:rsidRDefault="00405A37" w:rsidP="006473D0">
      <w:r w:rsidRPr="00FD5286">
        <w:rPr>
          <w:b/>
        </w:rPr>
        <w:t>August 29:</w:t>
      </w:r>
      <w:r w:rsidRPr="00F4036B">
        <w:t xml:space="preserve"> Introduction to </w:t>
      </w:r>
      <w:r w:rsidR="001841F5" w:rsidRPr="00F4036B">
        <w:t xml:space="preserve">the Study of History </w:t>
      </w:r>
    </w:p>
    <w:p w14:paraId="6C657B3A" w14:textId="77777777" w:rsidR="00405A37" w:rsidRPr="00F4036B" w:rsidRDefault="00405A37"/>
    <w:p w14:paraId="0C3558B5" w14:textId="41B90CD0" w:rsidR="00405A37" w:rsidRPr="00180369" w:rsidRDefault="00847B88">
      <w:pPr>
        <w:rPr>
          <w:u w:val="single"/>
        </w:rPr>
      </w:pPr>
      <w:r w:rsidRPr="00FD5286">
        <w:rPr>
          <w:b/>
        </w:rPr>
        <w:t>August 31</w:t>
      </w:r>
      <w:r w:rsidR="00405A37" w:rsidRPr="00FD5286">
        <w:rPr>
          <w:b/>
        </w:rPr>
        <w:t xml:space="preserve">: </w:t>
      </w:r>
      <w:r w:rsidR="00405A37" w:rsidRPr="00FD5286">
        <w:t>The Enlightenment</w:t>
      </w:r>
    </w:p>
    <w:p w14:paraId="7598DC4F" w14:textId="77777777" w:rsidR="00405A37" w:rsidRDefault="00405A37"/>
    <w:p w14:paraId="5B34EDF5" w14:textId="77777777" w:rsidR="00702CE5" w:rsidRDefault="001841F5">
      <w:r>
        <w:t xml:space="preserve">Alan </w:t>
      </w:r>
      <w:proofErr w:type="spellStart"/>
      <w:r>
        <w:t>Lightman</w:t>
      </w:r>
      <w:proofErr w:type="spellEnd"/>
      <w:r>
        <w:t>, “The</w:t>
      </w:r>
      <w:r w:rsidR="00847B88">
        <w:t xml:space="preserve"> </w:t>
      </w:r>
      <w:r>
        <w:t xml:space="preserve">Enlightenment” </w:t>
      </w:r>
    </w:p>
    <w:p w14:paraId="51835018" w14:textId="77777777" w:rsidR="00EE415C" w:rsidRDefault="00EE415C" w:rsidP="00EE415C">
      <w:r>
        <w:t>Lynn Hunt, ‘The Many Bodies of Marie-Antoinette: Political Pornography and the Problem of the Feminine in the French Revolution”</w:t>
      </w:r>
    </w:p>
    <w:p w14:paraId="205EDE5C" w14:textId="77777777" w:rsidR="00241F30" w:rsidRDefault="00241F30"/>
    <w:p w14:paraId="23F4E5FB" w14:textId="78D48344" w:rsidR="00847B88" w:rsidRPr="00702CE5" w:rsidRDefault="00847B88" w:rsidP="00847B88">
      <w:r w:rsidRPr="00702CE5">
        <w:rPr>
          <w:b/>
        </w:rPr>
        <w:t>September 2</w:t>
      </w:r>
      <w:r w:rsidRPr="008A685D">
        <w:rPr>
          <w:b/>
        </w:rPr>
        <w:t>:</w:t>
      </w:r>
      <w:r w:rsidRPr="00702CE5">
        <w:t xml:space="preserve"> Europe in the Eighteenth Century</w:t>
      </w:r>
      <w:r w:rsidR="00AF28DA" w:rsidRPr="00702CE5">
        <w:t xml:space="preserve">—The </w:t>
      </w:r>
      <w:proofErr w:type="spellStart"/>
      <w:r w:rsidR="00AF28DA" w:rsidRPr="00702CE5">
        <w:rPr>
          <w:i/>
        </w:rPr>
        <w:t>Ancien</w:t>
      </w:r>
      <w:proofErr w:type="spellEnd"/>
      <w:r w:rsidR="00AF28DA" w:rsidRPr="00702CE5">
        <w:rPr>
          <w:i/>
        </w:rPr>
        <w:t xml:space="preserve"> Régime</w:t>
      </w:r>
    </w:p>
    <w:p w14:paraId="052784CF" w14:textId="77777777" w:rsidR="00847B88" w:rsidRDefault="00847B88" w:rsidP="00847B88"/>
    <w:p w14:paraId="581EBCA2" w14:textId="10CC1489" w:rsidR="00847B88" w:rsidRDefault="00847B88" w:rsidP="00847B88">
      <w:r>
        <w:t>E. P. Thompson, “The Moral Economy of the English Crowd”</w:t>
      </w:r>
    </w:p>
    <w:p w14:paraId="51A92342" w14:textId="77777777" w:rsidR="00EE415C" w:rsidRDefault="00EE415C">
      <w:pPr>
        <w:rPr>
          <w:b/>
        </w:rPr>
      </w:pPr>
    </w:p>
    <w:p w14:paraId="0448CAA0" w14:textId="77777777" w:rsidR="00405A37" w:rsidRPr="008A685D" w:rsidRDefault="00405A37">
      <w:r w:rsidRPr="008A685D">
        <w:rPr>
          <w:b/>
        </w:rPr>
        <w:t>September</w:t>
      </w:r>
      <w:r w:rsidRPr="00E67C04">
        <w:rPr>
          <w:b/>
        </w:rPr>
        <w:t xml:space="preserve"> 5</w:t>
      </w:r>
      <w:r w:rsidRPr="008A685D">
        <w:t>: 1789—The Year of Revolution</w:t>
      </w:r>
    </w:p>
    <w:p w14:paraId="003C883E" w14:textId="77777777" w:rsidR="00847B88" w:rsidRDefault="00847B88"/>
    <w:p w14:paraId="2D43560A" w14:textId="1A222BDE" w:rsidR="00847B88" w:rsidRDefault="00847B88">
      <w:r>
        <w:t xml:space="preserve">Abbe </w:t>
      </w:r>
      <w:proofErr w:type="spellStart"/>
      <w:r>
        <w:t>Siey</w:t>
      </w:r>
      <w:proofErr w:type="spellEnd"/>
      <w:r w:rsidR="007635D6">
        <w:rPr>
          <w:lang w:val="fr-FR"/>
        </w:rPr>
        <w:t>è</w:t>
      </w:r>
      <w:r w:rsidR="007635D6">
        <w:t>s, “What is the Third Estate?”</w:t>
      </w:r>
    </w:p>
    <w:p w14:paraId="2BF9B10D" w14:textId="1FA87FD1" w:rsidR="007635D6" w:rsidRDefault="007635D6">
      <w:r>
        <w:t>“Declaration of the Rights of Man and Citizen”</w:t>
      </w:r>
    </w:p>
    <w:p w14:paraId="1E3C2A6D" w14:textId="0D39EE7A" w:rsidR="007635D6" w:rsidRDefault="007635D6">
      <w:r>
        <w:t xml:space="preserve">Malcolm </w:t>
      </w:r>
      <w:proofErr w:type="spellStart"/>
      <w:r>
        <w:t>Gladwell</w:t>
      </w:r>
      <w:proofErr w:type="spellEnd"/>
      <w:r>
        <w:t>, “Historical Outbreaks of Panic Linked to Rye Bread”</w:t>
      </w:r>
    </w:p>
    <w:p w14:paraId="0A1009AA" w14:textId="19070932" w:rsidR="002B76F8" w:rsidRPr="007635D6" w:rsidRDefault="0030295E">
      <w:r>
        <w:t xml:space="preserve">Text, </w:t>
      </w:r>
      <w:r w:rsidR="0034739B">
        <w:t>750, 752-761</w:t>
      </w:r>
    </w:p>
    <w:p w14:paraId="7791FC6B" w14:textId="77777777" w:rsidR="00405A37" w:rsidRDefault="00405A37"/>
    <w:p w14:paraId="368D79BA" w14:textId="77F8470F" w:rsidR="00405A37" w:rsidRPr="00E67C04" w:rsidRDefault="00405A37">
      <w:r w:rsidRPr="00E67C04">
        <w:rPr>
          <w:b/>
        </w:rPr>
        <w:t>September 7</w:t>
      </w:r>
      <w:r w:rsidRPr="00E67C04">
        <w:t>:</w:t>
      </w:r>
      <w:r w:rsidR="00AA6A4C" w:rsidRPr="00E67C04">
        <w:t xml:space="preserve"> The Revolution </w:t>
      </w:r>
      <w:r w:rsidR="00293358">
        <w:t>Picks Up Speed</w:t>
      </w:r>
    </w:p>
    <w:p w14:paraId="6C839AED" w14:textId="77777777" w:rsidR="00AA6A4C" w:rsidRDefault="00AA6A4C"/>
    <w:p w14:paraId="027E83C8" w14:textId="6A56C7CE" w:rsidR="007635D6" w:rsidRDefault="007635D6">
      <w:r>
        <w:t>Documents on the Sans-Culottes</w:t>
      </w:r>
    </w:p>
    <w:p w14:paraId="4A9251BE" w14:textId="002000ED" w:rsidR="007635D6" w:rsidRDefault="0034739B">
      <w:r>
        <w:t>Text, 761-763</w:t>
      </w:r>
    </w:p>
    <w:p w14:paraId="3DF877FD" w14:textId="77777777" w:rsidR="0034739B" w:rsidRDefault="0034739B"/>
    <w:p w14:paraId="0FDB6572" w14:textId="77777777" w:rsidR="00AA6A4C" w:rsidRPr="00E67C04" w:rsidRDefault="00AA6A4C">
      <w:r w:rsidRPr="00E67C04">
        <w:rPr>
          <w:b/>
        </w:rPr>
        <w:t>September 9</w:t>
      </w:r>
      <w:r w:rsidRPr="00E67C04">
        <w:t>:  Heads Roll</w:t>
      </w:r>
    </w:p>
    <w:p w14:paraId="6ECF76E4" w14:textId="77777777" w:rsidR="00AA6A4C" w:rsidRDefault="00AA6A4C"/>
    <w:p w14:paraId="6DD533F0" w14:textId="4FF57602" w:rsidR="00EE415C" w:rsidRDefault="00424B65" w:rsidP="00EE415C">
      <w:r>
        <w:t>Documents on t</w:t>
      </w:r>
      <w:r w:rsidR="00EE415C">
        <w:t>he Terror</w:t>
      </w:r>
    </w:p>
    <w:p w14:paraId="60BA8034" w14:textId="27B08449" w:rsidR="00EE415C" w:rsidRDefault="00EE415C">
      <w:r>
        <w:t xml:space="preserve">Jean-Jacques Rousseau, “The General Will”  </w:t>
      </w:r>
    </w:p>
    <w:p w14:paraId="4E4288D1" w14:textId="4A2F0CEF" w:rsidR="0073721C" w:rsidRDefault="002B76F8">
      <w:r>
        <w:t>Lynn Hunt,</w:t>
      </w:r>
      <w:r w:rsidR="0073721C">
        <w:t xml:space="preserve"> “The Imagery of Radicalism”</w:t>
      </w:r>
    </w:p>
    <w:p w14:paraId="66D039AB" w14:textId="2DB8599E" w:rsidR="0034739B" w:rsidRDefault="0034739B">
      <w:r>
        <w:t>Text, 763-770 and 770-777</w:t>
      </w:r>
    </w:p>
    <w:p w14:paraId="2D6C6D24" w14:textId="77777777" w:rsidR="007635D6" w:rsidRPr="00180369" w:rsidRDefault="007635D6">
      <w:pPr>
        <w:rPr>
          <w:u w:val="single"/>
        </w:rPr>
      </w:pPr>
    </w:p>
    <w:p w14:paraId="2810F6AD" w14:textId="0AFAC897" w:rsidR="00AA6A4C" w:rsidRPr="00E67C04" w:rsidRDefault="00180369">
      <w:r w:rsidRPr="00E67C04">
        <w:rPr>
          <w:b/>
        </w:rPr>
        <w:t>September 12</w:t>
      </w:r>
      <w:r w:rsidRPr="00E67C04">
        <w:t>: Who is a Citizen? Women, Jews, and Colonial Subjects</w:t>
      </w:r>
    </w:p>
    <w:p w14:paraId="2D1E20E2" w14:textId="77777777" w:rsidR="007635D6" w:rsidRDefault="007635D6"/>
    <w:p w14:paraId="77E055C4" w14:textId="7CF7D1F2" w:rsidR="007635D6" w:rsidRDefault="007635D6">
      <w:proofErr w:type="spellStart"/>
      <w:r>
        <w:t>Olympe</w:t>
      </w:r>
      <w:proofErr w:type="spellEnd"/>
      <w:r>
        <w:t xml:space="preserve"> de Gouges, “The Declaration of the Rights of Woman”</w:t>
      </w:r>
    </w:p>
    <w:p w14:paraId="345E37D3" w14:textId="566530C9" w:rsidR="00E67C04" w:rsidRDefault="00E67C04">
      <w:r>
        <w:t>Jean-Jacques Rousseau, “</w:t>
      </w:r>
      <w:r w:rsidR="001F0CF3">
        <w:t>Sophie”</w:t>
      </w:r>
    </w:p>
    <w:p w14:paraId="1DB9B92C" w14:textId="49A720AB" w:rsidR="007635D6" w:rsidRDefault="007635D6">
      <w:r>
        <w:t>Documents on Women and Citizenship</w:t>
      </w:r>
    </w:p>
    <w:p w14:paraId="54E82380" w14:textId="77777777" w:rsidR="00E67C04" w:rsidRDefault="00E67C04"/>
    <w:p w14:paraId="4DAE2509" w14:textId="0ACB0243" w:rsidR="00E67C04" w:rsidRDefault="00E67C04">
      <w:r>
        <w:rPr>
          <w:b/>
        </w:rPr>
        <w:t xml:space="preserve">September </w:t>
      </w:r>
      <w:r w:rsidRPr="00E67C04">
        <w:t>14</w:t>
      </w:r>
      <w:r>
        <w:t>: Who is a Citizen</w:t>
      </w:r>
      <w:r w:rsidR="00293358">
        <w:t>?</w:t>
      </w:r>
      <w:r>
        <w:t xml:space="preserve"> (</w:t>
      </w:r>
      <w:proofErr w:type="gramStart"/>
      <w:r>
        <w:t>continued</w:t>
      </w:r>
      <w:proofErr w:type="gramEnd"/>
      <w:r>
        <w:t>)</w:t>
      </w:r>
    </w:p>
    <w:p w14:paraId="37CB95D5" w14:textId="77777777" w:rsidR="00E67C04" w:rsidRDefault="00E67C04"/>
    <w:p w14:paraId="79018062" w14:textId="2CCFB7D1" w:rsidR="007635D6" w:rsidRDefault="007635D6">
      <w:r w:rsidRPr="00E67C04">
        <w:t>Documents</w:t>
      </w:r>
      <w:r>
        <w:t xml:space="preserve"> on Jews and Citizenship </w:t>
      </w:r>
    </w:p>
    <w:p w14:paraId="2B9D1DB5" w14:textId="1EE705CB" w:rsidR="007635D6" w:rsidRDefault="00424B65">
      <w:r>
        <w:t>Documents on Slavery</w:t>
      </w:r>
      <w:r w:rsidR="007635D6">
        <w:t xml:space="preserve"> and Citizenship</w:t>
      </w:r>
    </w:p>
    <w:p w14:paraId="1452D652" w14:textId="16BD10DB" w:rsidR="0034739B" w:rsidRDefault="0034739B">
      <w:r>
        <w:t xml:space="preserve">Text </w:t>
      </w:r>
      <w:r w:rsidR="00424B65">
        <w:t xml:space="preserve">758 and </w:t>
      </w:r>
      <w:r>
        <w:t>777-779</w:t>
      </w:r>
    </w:p>
    <w:p w14:paraId="2DD4096A" w14:textId="77777777" w:rsidR="00AA6A4C" w:rsidRPr="00180369" w:rsidRDefault="00AA6A4C">
      <w:pPr>
        <w:rPr>
          <w:u w:val="single"/>
        </w:rPr>
      </w:pPr>
    </w:p>
    <w:p w14:paraId="3A79F4AF" w14:textId="64EBB579" w:rsidR="00AA6A4C" w:rsidRPr="00E67C04" w:rsidRDefault="00E67C04">
      <w:r w:rsidRPr="00E67C04">
        <w:t>S</w:t>
      </w:r>
      <w:r w:rsidRPr="00E67C04">
        <w:rPr>
          <w:b/>
        </w:rPr>
        <w:t>eptember 16</w:t>
      </w:r>
      <w:r w:rsidR="00AF28DA" w:rsidRPr="00E67C04">
        <w:t>: Napoleon and Revolution in Retrospect</w:t>
      </w:r>
    </w:p>
    <w:p w14:paraId="53E777CB" w14:textId="253C6039" w:rsidR="007635D6" w:rsidRDefault="007635D6"/>
    <w:p w14:paraId="26417390" w14:textId="4ED8092C" w:rsidR="00AF28DA" w:rsidRDefault="00AF28DA">
      <w:r>
        <w:t xml:space="preserve">Robert </w:t>
      </w:r>
      <w:proofErr w:type="spellStart"/>
      <w:r>
        <w:t>Darnton</w:t>
      </w:r>
      <w:proofErr w:type="spellEnd"/>
      <w:r>
        <w:t>, “What was Revolutionary about the French Revolution?”</w:t>
      </w:r>
    </w:p>
    <w:p w14:paraId="6BDE8BE8" w14:textId="7244D467" w:rsidR="0018647A" w:rsidRDefault="0018647A">
      <w:r>
        <w:t>Text</w:t>
      </w:r>
      <w:r w:rsidR="0034739B">
        <w:t>, 780-783 and 787-805</w:t>
      </w:r>
    </w:p>
    <w:p w14:paraId="4CB7C53B" w14:textId="77777777" w:rsidR="00EE415C" w:rsidRDefault="00EE415C"/>
    <w:p w14:paraId="4489693B" w14:textId="5E322F52" w:rsidR="00AA6A4C" w:rsidRPr="00E67C04" w:rsidRDefault="00E67C04">
      <w:r w:rsidRPr="00E67C04">
        <w:t>S</w:t>
      </w:r>
      <w:r w:rsidRPr="00E67C04">
        <w:rPr>
          <w:b/>
        </w:rPr>
        <w:t>eptember 19</w:t>
      </w:r>
      <w:r w:rsidR="005C161C" w:rsidRPr="00E67C04">
        <w:t>: Restoration of the Old Regime</w:t>
      </w:r>
      <w:r w:rsidR="00AF28DA" w:rsidRPr="00E67C04">
        <w:t xml:space="preserve"> </w:t>
      </w:r>
    </w:p>
    <w:p w14:paraId="78802B6D" w14:textId="6114316C" w:rsidR="00180369" w:rsidRDefault="0018647A">
      <w:r>
        <w:t>Text</w:t>
      </w:r>
      <w:r w:rsidR="0034739B">
        <w:t>, 805-809 and 823-825</w:t>
      </w:r>
    </w:p>
    <w:p w14:paraId="301CCB1D" w14:textId="77777777" w:rsidR="00BA6A08" w:rsidRDefault="00BA6A08">
      <w:pPr>
        <w:rPr>
          <w:b/>
        </w:rPr>
      </w:pPr>
    </w:p>
    <w:p w14:paraId="43EC09FF" w14:textId="41B7EE7B" w:rsidR="00AA6A4C" w:rsidRPr="00E67C04" w:rsidRDefault="00E67C04">
      <w:r w:rsidRPr="00E67C04">
        <w:rPr>
          <w:b/>
        </w:rPr>
        <w:t>September 21</w:t>
      </w:r>
      <w:r w:rsidR="00AA6A4C" w:rsidRPr="00E67C04">
        <w:t>: The Industrial Revolution</w:t>
      </w:r>
    </w:p>
    <w:p w14:paraId="4490AA64" w14:textId="77777777" w:rsidR="00AF28DA" w:rsidRDefault="00AF28DA"/>
    <w:p w14:paraId="7CE5A547" w14:textId="660906D7" w:rsidR="00AF28DA" w:rsidRDefault="00AF28DA">
      <w:r>
        <w:t xml:space="preserve">Andrew </w:t>
      </w:r>
      <w:proofErr w:type="spellStart"/>
      <w:r>
        <w:t>Ure</w:t>
      </w:r>
      <w:proofErr w:type="spellEnd"/>
      <w:r>
        <w:t>, “Decent Working and Living Conditions”</w:t>
      </w:r>
    </w:p>
    <w:p w14:paraId="03586676" w14:textId="555C705D" w:rsidR="00AF28DA" w:rsidRDefault="00AF28DA">
      <w:r>
        <w:t>Friedrich Engels, “Industrial Manchester”</w:t>
      </w:r>
    </w:p>
    <w:p w14:paraId="070B0794" w14:textId="4D2E66EC" w:rsidR="00B52632" w:rsidRDefault="00B52632">
      <w:r>
        <w:t>Report on Child Labor</w:t>
      </w:r>
    </w:p>
    <w:p w14:paraId="51486536" w14:textId="5EB8DFBD" w:rsidR="00AA6A4C" w:rsidRDefault="0018647A">
      <w:r>
        <w:t>Text</w:t>
      </w:r>
      <w:r w:rsidR="0034739B">
        <w:t>, 829-840</w:t>
      </w:r>
    </w:p>
    <w:p w14:paraId="5BA8ECE1" w14:textId="77777777" w:rsidR="00BA6A08" w:rsidRDefault="00BA6A08">
      <w:pPr>
        <w:rPr>
          <w:b/>
        </w:rPr>
      </w:pPr>
    </w:p>
    <w:p w14:paraId="615F9FD5" w14:textId="0DF52762" w:rsidR="00AA6A4C" w:rsidRPr="00E67C04" w:rsidRDefault="00E67C04">
      <w:r w:rsidRPr="00E67C04">
        <w:rPr>
          <w:b/>
        </w:rPr>
        <w:t>September 23</w:t>
      </w:r>
      <w:r w:rsidR="00AF28DA" w:rsidRPr="00E67C04">
        <w:t>: The Age o</w:t>
      </w:r>
      <w:r w:rsidR="00114212" w:rsidRPr="00E67C04">
        <w:t>f I</w:t>
      </w:r>
      <w:r w:rsidR="00AA6A4C" w:rsidRPr="00E67C04">
        <w:t>sms—Conservatism and Liberalism</w:t>
      </w:r>
    </w:p>
    <w:p w14:paraId="2C8398B4" w14:textId="77777777" w:rsidR="00AA6A4C" w:rsidRDefault="00AA6A4C"/>
    <w:p w14:paraId="7E253726" w14:textId="007D8DC1" w:rsidR="00AF28DA" w:rsidRDefault="00AF28DA">
      <w:r>
        <w:t>Edmund Burke, “Reflections on the French Revolut</w:t>
      </w:r>
      <w:r w:rsidR="007D7F88">
        <w:t>i</w:t>
      </w:r>
      <w:r>
        <w:t>on</w:t>
      </w:r>
      <w:r w:rsidR="00114212">
        <w:t>”</w:t>
      </w:r>
    </w:p>
    <w:p w14:paraId="0A4DA2EE" w14:textId="5C39EF14" w:rsidR="0019668D" w:rsidRDefault="0019668D">
      <w:r>
        <w:t xml:space="preserve">Joseph De </w:t>
      </w:r>
      <w:proofErr w:type="spellStart"/>
      <w:r>
        <w:t>Maistre</w:t>
      </w:r>
      <w:proofErr w:type="spellEnd"/>
      <w:r>
        <w:t>, “Of the Divine Influence in Political Constitutions”</w:t>
      </w:r>
    </w:p>
    <w:p w14:paraId="116B11B7" w14:textId="38006A0B" w:rsidR="00AF28DA" w:rsidRDefault="00AF28DA">
      <w:r>
        <w:t>John Stuart</w:t>
      </w:r>
      <w:r w:rsidR="00222CEA">
        <w:t xml:space="preserve"> Mill, “On Liberty” and “On Property”</w:t>
      </w:r>
    </w:p>
    <w:p w14:paraId="228B0805" w14:textId="5BF14D0B" w:rsidR="00AF28DA" w:rsidRDefault="00AF28DA">
      <w:r>
        <w:t>Samuel Smiles, “Self Help”</w:t>
      </w:r>
    </w:p>
    <w:p w14:paraId="756C37E3" w14:textId="53A904B0" w:rsidR="0034739B" w:rsidRDefault="0034739B">
      <w:r>
        <w:t>Text, 853-854</w:t>
      </w:r>
    </w:p>
    <w:p w14:paraId="53259169" w14:textId="77777777" w:rsidR="00AF28DA" w:rsidRPr="00E67C04" w:rsidRDefault="00AF28DA"/>
    <w:p w14:paraId="4F860190" w14:textId="5D03A30C" w:rsidR="00AA6A4C" w:rsidRPr="00E67C04" w:rsidRDefault="00E67C04">
      <w:r w:rsidRPr="00E67C04">
        <w:rPr>
          <w:b/>
        </w:rPr>
        <w:t>September 2</w:t>
      </w:r>
      <w:r>
        <w:rPr>
          <w:b/>
        </w:rPr>
        <w:t>6</w:t>
      </w:r>
      <w:r w:rsidR="00AA6A4C" w:rsidRPr="00E67C04">
        <w:t>: The Age of Isms—Socialism and Marxism</w:t>
      </w:r>
    </w:p>
    <w:p w14:paraId="10F49EF0" w14:textId="77777777" w:rsidR="00E67C04" w:rsidRDefault="00E67C04"/>
    <w:p w14:paraId="634850FE" w14:textId="1962AFBE" w:rsidR="00AF28DA" w:rsidRDefault="00AF28DA">
      <w:pPr>
        <w:rPr>
          <w:i/>
        </w:rPr>
      </w:pPr>
      <w:r>
        <w:t xml:space="preserve">Karl Marx and Friedrich Engels, </w:t>
      </w:r>
      <w:r>
        <w:rPr>
          <w:i/>
        </w:rPr>
        <w:t>The Communist Manifesto</w:t>
      </w:r>
    </w:p>
    <w:p w14:paraId="3E6DE7CE" w14:textId="3E4EFF8D" w:rsidR="00AF28DA" w:rsidRDefault="0034739B">
      <w:r>
        <w:t>Text, 854-857</w:t>
      </w:r>
    </w:p>
    <w:p w14:paraId="1625AC48" w14:textId="77777777" w:rsidR="0034739B" w:rsidRPr="00AF28DA" w:rsidRDefault="0034739B"/>
    <w:p w14:paraId="32E7914E" w14:textId="74C60AF3" w:rsidR="00AA6A4C" w:rsidRPr="00E67C04" w:rsidRDefault="00AA6A4C">
      <w:r w:rsidRPr="00E67C04">
        <w:rPr>
          <w:b/>
        </w:rPr>
        <w:t>September 2</w:t>
      </w:r>
      <w:r w:rsidR="00E67C04" w:rsidRPr="00E67C04">
        <w:rPr>
          <w:b/>
        </w:rPr>
        <w:t>8</w:t>
      </w:r>
      <w:r w:rsidR="001841F5" w:rsidRPr="00E67C04">
        <w:t>: The Age of Ism</w:t>
      </w:r>
      <w:r w:rsidRPr="00E67C04">
        <w:t>s—Nationalism</w:t>
      </w:r>
    </w:p>
    <w:p w14:paraId="78BE2198" w14:textId="77777777" w:rsidR="00AA6A4C" w:rsidRDefault="00AA6A4C"/>
    <w:p w14:paraId="53666E19" w14:textId="763DD0FA" w:rsidR="00114212" w:rsidRDefault="00114212">
      <w:r>
        <w:t>Johann Gottlieb Fichte, “Address to the German Nation”</w:t>
      </w:r>
    </w:p>
    <w:p w14:paraId="051AA3BA" w14:textId="3CC0691A" w:rsidR="00D7439C" w:rsidRDefault="00D7439C">
      <w:r>
        <w:t>Giuseppe Mazzini, “Conversion to Nationalism,” “Young Italy</w:t>
      </w:r>
      <w:r w:rsidR="000D36DE">
        <w:t>,</w:t>
      </w:r>
      <w:r>
        <w:t xml:space="preserve">” </w:t>
      </w:r>
      <w:r w:rsidR="000D36DE">
        <w:t xml:space="preserve">“The Duties of Man,” </w:t>
      </w:r>
      <w:r>
        <w:t>and “To the Young Men of Italy”</w:t>
      </w:r>
    </w:p>
    <w:p w14:paraId="7F157EE2" w14:textId="7B3EBB51" w:rsidR="00D7439C" w:rsidRDefault="00D7439C">
      <w:r>
        <w:t>Ernest Renan, “What is a Nation?”</w:t>
      </w:r>
    </w:p>
    <w:p w14:paraId="4E5AFCF2" w14:textId="6F283876" w:rsidR="00114212" w:rsidRDefault="00424B65">
      <w:r>
        <w:t>Text, 84</w:t>
      </w:r>
      <w:r w:rsidR="0034739B">
        <w:t>9-853</w:t>
      </w:r>
    </w:p>
    <w:p w14:paraId="77AEA34E" w14:textId="77777777" w:rsidR="0034739B" w:rsidRDefault="0034739B"/>
    <w:p w14:paraId="311BB044" w14:textId="2A58B755" w:rsidR="00AA6A4C" w:rsidRPr="00E67C04" w:rsidRDefault="00E67C04">
      <w:r w:rsidRPr="00E67C04">
        <w:rPr>
          <w:b/>
        </w:rPr>
        <w:t>September 30</w:t>
      </w:r>
      <w:r w:rsidR="00AA6A4C" w:rsidRPr="00E67C04">
        <w:t>: Crisis at Mid-Century—1848</w:t>
      </w:r>
    </w:p>
    <w:p w14:paraId="1DD16BC9" w14:textId="77777777" w:rsidR="0034739B" w:rsidRDefault="0034739B">
      <w:pPr>
        <w:rPr>
          <w:u w:val="single"/>
        </w:rPr>
      </w:pPr>
    </w:p>
    <w:p w14:paraId="367D52B6" w14:textId="3176C498" w:rsidR="007D7F88" w:rsidRDefault="0018647A">
      <w:r w:rsidRPr="0034739B">
        <w:t>Text</w:t>
      </w:r>
      <w:r w:rsidR="0034739B">
        <w:t>, 858-869</w:t>
      </w:r>
    </w:p>
    <w:p w14:paraId="0620C01D" w14:textId="77777777" w:rsidR="0034739B" w:rsidRPr="0034739B" w:rsidRDefault="0034739B"/>
    <w:p w14:paraId="0E45F7D9" w14:textId="04B1B198" w:rsidR="00AA6A4C" w:rsidRDefault="00E67C04">
      <w:pPr>
        <w:rPr>
          <w:b/>
        </w:rPr>
      </w:pPr>
      <w:r>
        <w:rPr>
          <w:b/>
        </w:rPr>
        <w:t>FIRST PAPER DUE ON SEPTEMBER 30</w:t>
      </w:r>
      <w:r w:rsidR="007D7F88">
        <w:rPr>
          <w:b/>
        </w:rPr>
        <w:t xml:space="preserve"> BY 5 PM</w:t>
      </w:r>
    </w:p>
    <w:p w14:paraId="5046579C" w14:textId="77777777" w:rsidR="007D7F88" w:rsidRPr="00E67C04" w:rsidRDefault="007D7F88">
      <w:pPr>
        <w:rPr>
          <w:b/>
        </w:rPr>
      </w:pPr>
    </w:p>
    <w:p w14:paraId="2D41FCD3" w14:textId="308FE492" w:rsidR="00AA6A4C" w:rsidRPr="00E67C04" w:rsidRDefault="00E67C04">
      <w:r w:rsidRPr="00E67C04">
        <w:rPr>
          <w:b/>
        </w:rPr>
        <w:t>October 3</w:t>
      </w:r>
      <w:r w:rsidRPr="00E67C04">
        <w:t>: No Class</w:t>
      </w:r>
    </w:p>
    <w:p w14:paraId="4B93E9D5" w14:textId="77777777" w:rsidR="0098044E" w:rsidRDefault="0098044E" w:rsidP="0098044E"/>
    <w:p w14:paraId="572C3250" w14:textId="73BBE219" w:rsidR="00E67C04" w:rsidRDefault="00E67C04" w:rsidP="0098044E">
      <w:r>
        <w:rPr>
          <w:b/>
        </w:rPr>
        <w:t>October 5</w:t>
      </w:r>
      <w:r>
        <w:t>: Russia in the Mid-Nineteenth Century</w:t>
      </w:r>
    </w:p>
    <w:p w14:paraId="079B814B" w14:textId="77777777" w:rsidR="00E67C04" w:rsidRDefault="00E67C04" w:rsidP="0098044E"/>
    <w:p w14:paraId="09DDE0B5" w14:textId="1BC8657B" w:rsidR="00E67C04" w:rsidRDefault="00E67C04" w:rsidP="0098044E">
      <w:r>
        <w:t>Terence Emmons, “The Peasants and Emancipation”</w:t>
      </w:r>
    </w:p>
    <w:p w14:paraId="75B54D1E" w14:textId="77777777" w:rsidR="00AA6A4C" w:rsidRDefault="00AA6A4C"/>
    <w:p w14:paraId="690AFAC2" w14:textId="271422E8" w:rsidR="006263A1" w:rsidRPr="00E67C04" w:rsidRDefault="0018647A">
      <w:r>
        <w:rPr>
          <w:b/>
        </w:rPr>
        <w:t xml:space="preserve">October </w:t>
      </w:r>
      <w:r w:rsidR="00E67C04" w:rsidRPr="00E67C04">
        <w:rPr>
          <w:b/>
        </w:rPr>
        <w:t>7</w:t>
      </w:r>
      <w:r w:rsidR="00E67C04">
        <w:t xml:space="preserve">: </w:t>
      </w:r>
      <w:r w:rsidR="007D7F88" w:rsidRPr="00E67C04">
        <w:t>Nationalism Turns to the Right</w:t>
      </w:r>
      <w:r w:rsidR="006F65CB" w:rsidRPr="00E67C04">
        <w:t>—Unification of Germany and Italy</w:t>
      </w:r>
    </w:p>
    <w:p w14:paraId="7A94494E" w14:textId="77777777" w:rsidR="00BA6A08" w:rsidRDefault="00BA6A08"/>
    <w:p w14:paraId="07BA6A0F" w14:textId="1CF65741" w:rsidR="00D7439C" w:rsidRDefault="00D7439C">
      <w:r>
        <w:t>Otto von Bismarck, “Iron and Blood”</w:t>
      </w:r>
    </w:p>
    <w:p w14:paraId="71F19F3C" w14:textId="50715165" w:rsidR="00394648" w:rsidRDefault="00BA6A08">
      <w:r>
        <w:t>Text</w:t>
      </w:r>
      <w:r w:rsidR="0034739B">
        <w:t>, 873-879 and 881-889</w:t>
      </w:r>
    </w:p>
    <w:p w14:paraId="25CD1FD0" w14:textId="77777777" w:rsidR="00BA6A08" w:rsidRDefault="00BA6A08"/>
    <w:p w14:paraId="5A8F2159" w14:textId="77777777" w:rsidR="0018647A" w:rsidRPr="00E67C04" w:rsidRDefault="0018647A" w:rsidP="0018647A">
      <w:r>
        <w:rPr>
          <w:b/>
        </w:rPr>
        <w:t>October 17</w:t>
      </w:r>
      <w:r w:rsidRPr="00E67C04">
        <w:t>: State and Society in the Nineteenth Century</w:t>
      </w:r>
    </w:p>
    <w:p w14:paraId="53A7338C" w14:textId="77777777" w:rsidR="0034739B" w:rsidRDefault="0034739B"/>
    <w:p w14:paraId="13FFE209" w14:textId="1AEB39DB" w:rsidR="0018647A" w:rsidRDefault="00A15674">
      <w:r>
        <w:t>T</w:t>
      </w:r>
      <w:r w:rsidR="00C81C2E">
        <w:t>ext, 844-849, 891-897</w:t>
      </w:r>
      <w:r w:rsidR="0034739B">
        <w:t xml:space="preserve"> and 911</w:t>
      </w:r>
    </w:p>
    <w:p w14:paraId="4116481E" w14:textId="77777777" w:rsidR="00EE415C" w:rsidRDefault="00EE415C" w:rsidP="00990B82">
      <w:pPr>
        <w:rPr>
          <w:b/>
        </w:rPr>
      </w:pPr>
    </w:p>
    <w:p w14:paraId="3A9F6A6F" w14:textId="77777777" w:rsidR="00990B82" w:rsidRDefault="00394648" w:rsidP="00990B82">
      <w:r>
        <w:rPr>
          <w:b/>
        </w:rPr>
        <w:t>October 19</w:t>
      </w:r>
      <w:r>
        <w:t xml:space="preserve">: </w:t>
      </w:r>
      <w:r w:rsidR="00990B82">
        <w:t>The Modern State and Mass Society</w:t>
      </w:r>
    </w:p>
    <w:p w14:paraId="0ED97F04" w14:textId="77777777" w:rsidR="00EE415C" w:rsidRDefault="00EE415C">
      <w:pPr>
        <w:rPr>
          <w:b/>
        </w:rPr>
      </w:pPr>
    </w:p>
    <w:p w14:paraId="721EC7E2" w14:textId="77777777" w:rsidR="0054075F" w:rsidRDefault="0054075F" w:rsidP="0054075F">
      <w:r>
        <w:t>Text, 915-924, 945-954 and 979-980</w:t>
      </w:r>
    </w:p>
    <w:p w14:paraId="5386B6C7" w14:textId="77777777" w:rsidR="0054075F" w:rsidRDefault="0054075F">
      <w:pPr>
        <w:rPr>
          <w:b/>
        </w:rPr>
      </w:pPr>
    </w:p>
    <w:p w14:paraId="5012927D" w14:textId="77777777" w:rsidR="00AA6A4C" w:rsidRPr="00394648" w:rsidRDefault="006263A1">
      <w:r w:rsidRPr="00394648">
        <w:rPr>
          <w:b/>
        </w:rPr>
        <w:t>October 21</w:t>
      </w:r>
      <w:r w:rsidRPr="00394648">
        <w:t xml:space="preserve">: </w:t>
      </w:r>
      <w:r w:rsidR="00AA6A4C" w:rsidRPr="00394648">
        <w:t>The Paris Commune</w:t>
      </w:r>
    </w:p>
    <w:p w14:paraId="738AA923" w14:textId="77777777" w:rsidR="00AA6A4C" w:rsidRDefault="00AA6A4C"/>
    <w:p w14:paraId="29879ADA" w14:textId="085A7DE2" w:rsidR="006263A1" w:rsidRDefault="006263A1">
      <w:pPr>
        <w:rPr>
          <w:i/>
        </w:rPr>
      </w:pPr>
      <w:r>
        <w:t>John Merriman</w:t>
      </w:r>
      <w:r w:rsidR="00D7439C">
        <w:t xml:space="preserve">, </w:t>
      </w:r>
      <w:r w:rsidR="006F65CB">
        <w:rPr>
          <w:i/>
        </w:rPr>
        <w:t>Massacre: The Life and Death of the Paris Commune of 1871</w:t>
      </w:r>
    </w:p>
    <w:p w14:paraId="2FD44604" w14:textId="2463FEB5" w:rsidR="002B76F8" w:rsidRDefault="002B76F8">
      <w:r>
        <w:t xml:space="preserve">Watch for Class </w:t>
      </w:r>
      <w:r>
        <w:rPr>
          <w:i/>
        </w:rPr>
        <w:t>The Paris Commune</w:t>
      </w:r>
      <w:r>
        <w:t xml:space="preserve"> (Access via Tripod: </w:t>
      </w:r>
      <w:hyperlink r:id="rId5" w:history="1">
        <w:r w:rsidRPr="00565285">
          <w:rPr>
            <w:rStyle w:val="Hyperlink"/>
          </w:rPr>
          <w:t>http://fod.infobase.com/PortalPlaylists.aspx?wID=102939&amp;xtid=2466</w:t>
        </w:r>
      </w:hyperlink>
    </w:p>
    <w:p w14:paraId="524C6FD7" w14:textId="77777777" w:rsidR="00AA6A4C" w:rsidRDefault="00AA6A4C"/>
    <w:p w14:paraId="131AFAC8" w14:textId="77777777" w:rsidR="000566BA" w:rsidRPr="00394648" w:rsidRDefault="00394648" w:rsidP="000566BA">
      <w:r>
        <w:rPr>
          <w:b/>
        </w:rPr>
        <w:t>October 24</w:t>
      </w:r>
      <w:r w:rsidR="000566BA">
        <w:t xml:space="preserve">: </w:t>
      </w:r>
      <w:r w:rsidR="000566BA" w:rsidRPr="00394648">
        <w:t>The Jewish Question</w:t>
      </w:r>
    </w:p>
    <w:p w14:paraId="0D138EEB" w14:textId="77777777" w:rsidR="000566BA" w:rsidRDefault="000566BA" w:rsidP="000566BA"/>
    <w:p w14:paraId="425E930E" w14:textId="77777777" w:rsidR="000566BA" w:rsidRDefault="000566BA" w:rsidP="000566BA">
      <w:r>
        <w:t xml:space="preserve">Wilhelm Marr, “The Victory of Judaism over </w:t>
      </w:r>
      <w:proofErr w:type="spellStart"/>
      <w:r>
        <w:t>Germandom</w:t>
      </w:r>
      <w:proofErr w:type="spellEnd"/>
      <w:r>
        <w:t>”</w:t>
      </w:r>
    </w:p>
    <w:p w14:paraId="413C5714" w14:textId="77777777" w:rsidR="000566BA" w:rsidRDefault="000566BA" w:rsidP="000566BA">
      <w:r>
        <w:t>“Protocols of the Elders of Zion”</w:t>
      </w:r>
    </w:p>
    <w:p w14:paraId="42E56FAF" w14:textId="77777777" w:rsidR="000566BA" w:rsidRDefault="000566BA" w:rsidP="000566BA">
      <w:r>
        <w:t>Text, 980-985</w:t>
      </w:r>
    </w:p>
    <w:p w14:paraId="1ED9B298" w14:textId="77777777" w:rsidR="0034739B" w:rsidRPr="0034739B" w:rsidRDefault="0034739B"/>
    <w:p w14:paraId="4937208D" w14:textId="50911FB1" w:rsidR="00394648" w:rsidRPr="00394648" w:rsidRDefault="00394648">
      <w:r>
        <w:rPr>
          <w:b/>
        </w:rPr>
        <w:t>October 26</w:t>
      </w:r>
      <w:r>
        <w:t xml:space="preserve">: </w:t>
      </w:r>
      <w:r w:rsidR="00424B65">
        <w:t xml:space="preserve">Learning to Use the Library: Sarah </w:t>
      </w:r>
      <w:proofErr w:type="spellStart"/>
      <w:r w:rsidR="00424B65">
        <w:t>Elichko</w:t>
      </w:r>
      <w:proofErr w:type="spellEnd"/>
      <w:r w:rsidR="00424B65">
        <w:t>, Social Sciences Librarian</w:t>
      </w:r>
    </w:p>
    <w:p w14:paraId="78E3199A" w14:textId="77777777" w:rsidR="00394648" w:rsidRDefault="00394648" w:rsidP="00E67C04">
      <w:pPr>
        <w:rPr>
          <w:u w:val="single"/>
        </w:rPr>
      </w:pPr>
    </w:p>
    <w:p w14:paraId="7FFD19AD" w14:textId="0AA4C2AE" w:rsidR="00E67C04" w:rsidRPr="00394648" w:rsidRDefault="00394648" w:rsidP="00E67C04">
      <w:r w:rsidRPr="00394648">
        <w:rPr>
          <w:b/>
        </w:rPr>
        <w:t xml:space="preserve">October 28: </w:t>
      </w:r>
      <w:r w:rsidR="00E67C04" w:rsidRPr="00394648">
        <w:t>The Rational Animal?</w:t>
      </w:r>
    </w:p>
    <w:p w14:paraId="2BCEEBDF" w14:textId="77777777" w:rsidR="00E67C04" w:rsidRDefault="00E67C04" w:rsidP="00E67C04"/>
    <w:p w14:paraId="3C3BA4C0" w14:textId="77777777" w:rsidR="00E67C04" w:rsidRPr="0098044E" w:rsidRDefault="00E67C04" w:rsidP="00E67C04">
      <w:pPr>
        <w:rPr>
          <w:i/>
        </w:rPr>
      </w:pPr>
      <w:r>
        <w:t xml:space="preserve">Fyodor Dostoevsky, </w:t>
      </w:r>
      <w:r>
        <w:rPr>
          <w:i/>
        </w:rPr>
        <w:t>Notes from Underground</w:t>
      </w:r>
    </w:p>
    <w:p w14:paraId="7F33C442" w14:textId="77777777" w:rsidR="00E67C04" w:rsidRDefault="00E67C04">
      <w:pPr>
        <w:rPr>
          <w:u w:val="single"/>
        </w:rPr>
      </w:pPr>
    </w:p>
    <w:p w14:paraId="48E9D228" w14:textId="6BA09076" w:rsidR="007D7F88" w:rsidRPr="0073721C" w:rsidRDefault="007D7F88" w:rsidP="007D7F88">
      <w:pPr>
        <w:rPr>
          <w:b/>
        </w:rPr>
      </w:pPr>
      <w:r>
        <w:rPr>
          <w:b/>
        </w:rPr>
        <w:t xml:space="preserve">SECOND </w:t>
      </w:r>
      <w:r w:rsidRPr="0073721C">
        <w:rPr>
          <w:b/>
        </w:rPr>
        <w:t>PAPER DUE ON OCTOBE</w:t>
      </w:r>
      <w:r w:rsidR="00394648">
        <w:rPr>
          <w:b/>
        </w:rPr>
        <w:t xml:space="preserve">R 26 </w:t>
      </w:r>
      <w:r w:rsidRPr="0073721C">
        <w:rPr>
          <w:b/>
        </w:rPr>
        <w:t>BY 5 PM</w:t>
      </w:r>
    </w:p>
    <w:p w14:paraId="02ECD26C" w14:textId="77777777" w:rsidR="005C161C" w:rsidRPr="00394648" w:rsidRDefault="005C161C"/>
    <w:p w14:paraId="596B725B" w14:textId="7A1DDA7F" w:rsidR="00AA6A4C" w:rsidRPr="00394648" w:rsidRDefault="00394648">
      <w:r w:rsidRPr="00394648">
        <w:rPr>
          <w:b/>
        </w:rPr>
        <w:t>October 31</w:t>
      </w:r>
      <w:r w:rsidR="005C161C" w:rsidRPr="00394648">
        <w:t xml:space="preserve">: </w:t>
      </w:r>
      <w:r w:rsidR="00CF7295" w:rsidRPr="00394648">
        <w:t xml:space="preserve">Racism and the </w:t>
      </w:r>
      <w:r w:rsidR="006F65CB" w:rsidRPr="00394648">
        <w:t>Imperial Realm</w:t>
      </w:r>
    </w:p>
    <w:p w14:paraId="0A0EF271" w14:textId="77777777" w:rsidR="00346E37" w:rsidRDefault="00346E37" w:rsidP="00346E37"/>
    <w:p w14:paraId="6986517D" w14:textId="733431A7" w:rsidR="00D7439C" w:rsidRDefault="00B64BD5" w:rsidP="00346E37">
      <w:r>
        <w:t xml:space="preserve">Watch for Class: </w:t>
      </w:r>
      <w:r>
        <w:rPr>
          <w:i/>
        </w:rPr>
        <w:t>Namibia: The Genocide of the Second Reich</w:t>
      </w:r>
      <w:r w:rsidR="00C24E37">
        <w:t xml:space="preserve"> (60 minutes</w:t>
      </w:r>
      <w:r>
        <w:t>)</w:t>
      </w:r>
    </w:p>
    <w:p w14:paraId="1C612165" w14:textId="11C4AA51" w:rsidR="00C24E37" w:rsidRDefault="000E3FBE" w:rsidP="00346E37">
      <w:hyperlink r:id="rId6" w:history="1">
        <w:r w:rsidR="00C24E37" w:rsidRPr="006B0CEE">
          <w:rPr>
            <w:rStyle w:val="Hyperlink"/>
          </w:rPr>
          <w:t>http://search.alexanderstreet.com.proxy.swarthmore.edu/view/work/2658154</w:t>
        </w:r>
      </w:hyperlink>
    </w:p>
    <w:p w14:paraId="42DA0F40" w14:textId="77777777" w:rsidR="00C24E37" w:rsidRDefault="00C24E37" w:rsidP="00346E37"/>
    <w:p w14:paraId="1BDC72C3" w14:textId="616D09A8" w:rsidR="00C24E37" w:rsidRPr="00C24E37" w:rsidRDefault="00C24E37" w:rsidP="00346E37">
      <w:r>
        <w:rPr>
          <w:i/>
        </w:rPr>
        <w:t xml:space="preserve">Congo: White King, Red Rubber, </w:t>
      </w:r>
      <w:proofErr w:type="gramStart"/>
      <w:r>
        <w:rPr>
          <w:i/>
        </w:rPr>
        <w:t>Black Death</w:t>
      </w:r>
      <w:proofErr w:type="gramEnd"/>
      <w:r>
        <w:t xml:space="preserve"> (90 minutes)</w:t>
      </w:r>
    </w:p>
    <w:p w14:paraId="2015C465" w14:textId="69C5049D" w:rsidR="00C24E37" w:rsidRDefault="000E3FBE" w:rsidP="00346E37">
      <w:hyperlink r:id="rId7" w:history="1">
        <w:r w:rsidR="00C24E37" w:rsidRPr="006B0CEE">
          <w:rPr>
            <w:rStyle w:val="Hyperlink"/>
          </w:rPr>
          <w:t>http://fod.infobase.com.proxy.swarthmore.edu/p_ViewVideo.aspx?xtid=110337</w:t>
        </w:r>
      </w:hyperlink>
    </w:p>
    <w:p w14:paraId="3461BE5E" w14:textId="77777777" w:rsidR="00C24E37" w:rsidRDefault="00C24E37" w:rsidP="00346E37"/>
    <w:p w14:paraId="0EAE4826" w14:textId="300B6031" w:rsidR="006F65CB" w:rsidRDefault="006F65CB" w:rsidP="00346E37">
      <w:proofErr w:type="spellStart"/>
      <w:r>
        <w:t>Ch’ien</w:t>
      </w:r>
      <w:proofErr w:type="spellEnd"/>
      <w:r>
        <w:t xml:space="preserve"> Lung, “Letter to George III”</w:t>
      </w:r>
    </w:p>
    <w:p w14:paraId="3F7607C0" w14:textId="3030ED06" w:rsidR="006F65CB" w:rsidRDefault="006F65CB" w:rsidP="00346E37">
      <w:r>
        <w:t>“The Letter of Commissioner Lin to Queen Victoria”</w:t>
      </w:r>
    </w:p>
    <w:p w14:paraId="6001D1C0" w14:textId="251191C2" w:rsidR="006F65CB" w:rsidRDefault="006F65CB" w:rsidP="00346E37">
      <w:r>
        <w:t>Jules Ferry, “Speech Before the French National Assembly”</w:t>
      </w:r>
    </w:p>
    <w:p w14:paraId="2E1178A6" w14:textId="6122F4D1" w:rsidR="006F65CB" w:rsidRDefault="006F65CB" w:rsidP="00346E37">
      <w:r>
        <w:t>Jawaharlal Nehru “British Rule in India”</w:t>
      </w:r>
    </w:p>
    <w:p w14:paraId="1516D550" w14:textId="094F8D51" w:rsidR="006F65CB" w:rsidRDefault="006F65CB" w:rsidP="00346E37">
      <w:r>
        <w:t xml:space="preserve">Ho-chi Minh  </w:t>
      </w:r>
      <w:r w:rsidR="009C2F4C">
        <w:t>“Declaration of Independence of the Republic of Vietnam”</w:t>
      </w:r>
    </w:p>
    <w:p w14:paraId="356506B4" w14:textId="5C603E4D" w:rsidR="0034739B" w:rsidRDefault="0034739B" w:rsidP="0034739B">
      <w:r>
        <w:t>Text, 847-849, 895-899 and 924-933</w:t>
      </w:r>
    </w:p>
    <w:p w14:paraId="298D1609" w14:textId="77777777" w:rsidR="0034739B" w:rsidRDefault="0034739B">
      <w:pPr>
        <w:rPr>
          <w:b/>
        </w:rPr>
      </w:pPr>
    </w:p>
    <w:p w14:paraId="4C2D6459" w14:textId="46A2A0B2" w:rsidR="00AA6A4C" w:rsidRPr="00394648" w:rsidRDefault="00394648">
      <w:r w:rsidRPr="00394648">
        <w:rPr>
          <w:b/>
        </w:rPr>
        <w:t>November 2</w:t>
      </w:r>
      <w:r w:rsidR="006263A1" w:rsidRPr="00394648">
        <w:t xml:space="preserve">: </w:t>
      </w:r>
      <w:r w:rsidR="007F2539" w:rsidRPr="00394648">
        <w:t>The Woman’s Question</w:t>
      </w:r>
    </w:p>
    <w:p w14:paraId="046F890C" w14:textId="77777777" w:rsidR="00AA6A4C" w:rsidRDefault="00AA6A4C"/>
    <w:p w14:paraId="5E310786" w14:textId="28159B53" w:rsidR="0031529D" w:rsidRDefault="0031529D">
      <w:proofErr w:type="spellStart"/>
      <w:r>
        <w:t>Emmeline</w:t>
      </w:r>
      <w:proofErr w:type="spellEnd"/>
      <w:r>
        <w:t xml:space="preserve"> Pankhurst, “Why We Are Militant”</w:t>
      </w:r>
    </w:p>
    <w:p w14:paraId="5FF475EC" w14:textId="50FD1118" w:rsidR="0031529D" w:rsidRDefault="0031529D">
      <w:proofErr w:type="spellStart"/>
      <w:r>
        <w:t>Hubertine</w:t>
      </w:r>
      <w:proofErr w:type="spellEnd"/>
      <w:r>
        <w:t xml:space="preserve"> </w:t>
      </w:r>
      <w:proofErr w:type="spellStart"/>
      <w:r>
        <w:t>Auclert</w:t>
      </w:r>
      <w:proofErr w:type="spellEnd"/>
      <w:r>
        <w:t xml:space="preserve">, “La </w:t>
      </w:r>
      <w:proofErr w:type="spellStart"/>
      <w:r>
        <w:t>Citoyenne</w:t>
      </w:r>
      <w:proofErr w:type="spellEnd"/>
      <w:r>
        <w:t>”</w:t>
      </w:r>
    </w:p>
    <w:p w14:paraId="288EFC4E" w14:textId="23A8326D" w:rsidR="0031529D" w:rsidRDefault="0031529D">
      <w:r>
        <w:t>Alexandra Kollontai, “Women and the Family in the Communist State”</w:t>
      </w:r>
    </w:p>
    <w:p w14:paraId="7E217D6B" w14:textId="2C5999F7" w:rsidR="000E1E0B" w:rsidRDefault="00502089" w:rsidP="000E1E0B">
      <w:r>
        <w:t>Text, 964-966 and 975-978</w:t>
      </w:r>
    </w:p>
    <w:p w14:paraId="1393E8E0" w14:textId="77777777" w:rsidR="00502089" w:rsidRPr="00502089" w:rsidRDefault="00502089" w:rsidP="000E1E0B"/>
    <w:p w14:paraId="4FC5D9C2" w14:textId="3E3D7CDE" w:rsidR="000E1E0B" w:rsidRPr="00394648" w:rsidRDefault="00394648" w:rsidP="000E1E0B">
      <w:r w:rsidRPr="00394648">
        <w:rPr>
          <w:b/>
        </w:rPr>
        <w:t>November 4</w:t>
      </w:r>
      <w:r w:rsidR="000E1E0B" w:rsidRPr="00394648">
        <w:t>: What Do We Mean by Modernity?</w:t>
      </w:r>
    </w:p>
    <w:p w14:paraId="743FCAE7" w14:textId="77777777" w:rsidR="000E1E0B" w:rsidRDefault="000E1E0B" w:rsidP="000E1E0B">
      <w:pPr>
        <w:rPr>
          <w:b/>
        </w:rPr>
      </w:pPr>
    </w:p>
    <w:p w14:paraId="4E58018B" w14:textId="77777777" w:rsidR="000E1E0B" w:rsidRPr="007D7F88" w:rsidRDefault="000E1E0B" w:rsidP="000E1E0B">
      <w:r>
        <w:t xml:space="preserve">Vanessa Schwartz, “The Morgue and the </w:t>
      </w:r>
      <w:proofErr w:type="spellStart"/>
      <w:r>
        <w:t>Mus</w:t>
      </w:r>
      <w:proofErr w:type="spellEnd"/>
      <w:r>
        <w:rPr>
          <w:lang w:val="fr-FR"/>
        </w:rPr>
        <w:t>é</w:t>
      </w:r>
      <w:r>
        <w:t xml:space="preserve">e </w:t>
      </w:r>
      <w:proofErr w:type="spellStart"/>
      <w:r>
        <w:t>Grévin</w:t>
      </w:r>
      <w:proofErr w:type="spellEnd"/>
      <w:r>
        <w:t>: Understanding the Public Taste for Reality in Fin-de-Siècle Paris”</w:t>
      </w:r>
    </w:p>
    <w:p w14:paraId="06A34057" w14:textId="2803BFE3" w:rsidR="0031529D" w:rsidRDefault="0034739B">
      <w:r>
        <w:t>Text, 933-942</w:t>
      </w:r>
      <w:r w:rsidR="00C81C2E">
        <w:t>, 959-964, and 965</w:t>
      </w:r>
      <w:r w:rsidR="00502089">
        <w:t>-974</w:t>
      </w:r>
    </w:p>
    <w:p w14:paraId="50CCFE0F" w14:textId="77777777" w:rsidR="00502089" w:rsidRPr="00394648" w:rsidRDefault="00502089"/>
    <w:p w14:paraId="41889EA8" w14:textId="1B081C51" w:rsidR="00346E37" w:rsidRPr="00394648" w:rsidRDefault="00346E37" w:rsidP="006263A1">
      <w:r w:rsidRPr="00394648">
        <w:rPr>
          <w:b/>
        </w:rPr>
        <w:t xml:space="preserve">November </w:t>
      </w:r>
      <w:r w:rsidR="000566BA">
        <w:rPr>
          <w:b/>
        </w:rPr>
        <w:t>7</w:t>
      </w:r>
      <w:r w:rsidR="00CF7295" w:rsidRPr="00394648">
        <w:t>:</w:t>
      </w:r>
      <w:r w:rsidR="006263A1" w:rsidRPr="00394648">
        <w:t xml:space="preserve"> </w:t>
      </w:r>
      <w:r w:rsidR="001841F5" w:rsidRPr="00394648">
        <w:t>Reform or Revolution</w:t>
      </w:r>
      <w:r w:rsidR="006F65CB" w:rsidRPr="00394648">
        <w:t>?</w:t>
      </w:r>
    </w:p>
    <w:p w14:paraId="553FD178" w14:textId="77777777" w:rsidR="006F65CB" w:rsidRDefault="006F65CB" w:rsidP="006263A1"/>
    <w:p w14:paraId="033D3AAD" w14:textId="6CD35D72" w:rsidR="006F65CB" w:rsidRDefault="006F65CB" w:rsidP="006263A1">
      <w:r>
        <w:t>Eduard Bernstein, “Evolutionary Socialism”</w:t>
      </w:r>
    </w:p>
    <w:p w14:paraId="03B4C213" w14:textId="076A3299" w:rsidR="006F65CB" w:rsidRDefault="006F65CB" w:rsidP="006263A1">
      <w:r>
        <w:t>Rosa Luxemburg, “Social Reform or Revolution</w:t>
      </w:r>
      <w:r w:rsidR="00837A2E">
        <w:t>”</w:t>
      </w:r>
    </w:p>
    <w:p w14:paraId="0887B883" w14:textId="725C7F4B" w:rsidR="006F65CB" w:rsidRDefault="006F65CB" w:rsidP="006263A1">
      <w:r>
        <w:t xml:space="preserve">Vladimir Lenin, </w:t>
      </w:r>
      <w:r w:rsidR="0031529D">
        <w:t>“What is to Be Done?”</w:t>
      </w:r>
    </w:p>
    <w:p w14:paraId="46945CF4" w14:textId="58014769" w:rsidR="00CF7295" w:rsidRDefault="00BA6A08">
      <w:r>
        <w:t>Text</w:t>
      </w:r>
      <w:r w:rsidR="00424B65">
        <w:t>, 906-911</w:t>
      </w:r>
    </w:p>
    <w:p w14:paraId="7FBEEBDF" w14:textId="77777777" w:rsidR="0034739B" w:rsidRPr="00394648" w:rsidRDefault="0034739B"/>
    <w:p w14:paraId="44BEE910" w14:textId="43E2AF15" w:rsidR="00346E37" w:rsidRPr="00394648" w:rsidRDefault="000566BA">
      <w:r>
        <w:rPr>
          <w:b/>
        </w:rPr>
        <w:t>November 9</w:t>
      </w:r>
      <w:r w:rsidR="00394648">
        <w:t>:</w:t>
      </w:r>
      <w:r w:rsidR="000E3FBE">
        <w:t xml:space="preserve"> The War to End All Wars</w:t>
      </w:r>
    </w:p>
    <w:p w14:paraId="6AFFDE48" w14:textId="77777777" w:rsidR="00346E37" w:rsidRDefault="00346E37"/>
    <w:p w14:paraId="3FEB133E" w14:textId="109D6858" w:rsidR="006F65CB" w:rsidRPr="007D7F88" w:rsidRDefault="00AD6945">
      <w:pPr>
        <w:rPr>
          <w:u w:val="single"/>
        </w:rPr>
      </w:pPr>
      <w:r>
        <w:t>Watch</w:t>
      </w:r>
      <w:r w:rsidR="00B64BD5">
        <w:t xml:space="preserve"> for Class:</w:t>
      </w:r>
      <w:r>
        <w:t xml:space="preserve"> </w:t>
      </w:r>
      <w:r>
        <w:rPr>
          <w:i/>
        </w:rPr>
        <w:t>The Grand Illusion</w:t>
      </w:r>
      <w:r w:rsidR="007D7F88">
        <w:t xml:space="preserve"> </w:t>
      </w:r>
      <w:r w:rsidR="00B64BD5">
        <w:t>(Two hours)</w:t>
      </w:r>
    </w:p>
    <w:p w14:paraId="385D8AB0" w14:textId="0EAFCFF0" w:rsidR="000566BA" w:rsidRPr="00502089" w:rsidRDefault="00502089" w:rsidP="000566BA">
      <w:pPr>
        <w:rPr>
          <w:rFonts w:eastAsia="Times New Roman" w:cs="Times New Roman"/>
        </w:rPr>
      </w:pPr>
      <w:r>
        <w:t>Text, 985-988, 990-999</w:t>
      </w:r>
      <w:r w:rsidR="000566BA">
        <w:t xml:space="preserve">, </w:t>
      </w:r>
      <w:r w:rsidR="000566BA">
        <w:rPr>
          <w:rFonts w:eastAsia="Times New Roman" w:cs="Times New Roman"/>
          <w:color w:val="343430"/>
          <w:shd w:val="clear" w:color="auto" w:fill="FFFFFF"/>
        </w:rPr>
        <w:t>and 1003-1014</w:t>
      </w:r>
    </w:p>
    <w:p w14:paraId="17283062" w14:textId="6E727774" w:rsidR="00AD6945" w:rsidRPr="00502089" w:rsidRDefault="00AD6945"/>
    <w:p w14:paraId="24DAFC34" w14:textId="36B6F884" w:rsidR="00394648" w:rsidRPr="00394648" w:rsidRDefault="00394648">
      <w:r w:rsidRPr="00394648">
        <w:rPr>
          <w:b/>
        </w:rPr>
        <w:t>November 1</w:t>
      </w:r>
      <w:r w:rsidR="000566BA">
        <w:rPr>
          <w:b/>
        </w:rPr>
        <w:t>1</w:t>
      </w:r>
      <w:r>
        <w:t>: Revolutionary Stirrings in Russia</w:t>
      </w:r>
    </w:p>
    <w:p w14:paraId="5F5C218C" w14:textId="77777777" w:rsidR="000566BA" w:rsidRPr="000566BA" w:rsidRDefault="000566BA" w:rsidP="006263A1"/>
    <w:p w14:paraId="74FF5754" w14:textId="4943CBE4" w:rsidR="006263A1" w:rsidRPr="00394648" w:rsidRDefault="00346E37" w:rsidP="006263A1">
      <w:r w:rsidRPr="00394648">
        <w:rPr>
          <w:b/>
        </w:rPr>
        <w:t>Novem</w:t>
      </w:r>
      <w:r w:rsidR="00394648" w:rsidRPr="00394648">
        <w:rPr>
          <w:b/>
        </w:rPr>
        <w:t>ber 1</w:t>
      </w:r>
      <w:r w:rsidR="000566BA">
        <w:rPr>
          <w:b/>
        </w:rPr>
        <w:t>4</w:t>
      </w:r>
      <w:r w:rsidR="00CF7295" w:rsidRPr="00394648">
        <w:t>:</w:t>
      </w:r>
      <w:r w:rsidR="006263A1" w:rsidRPr="00394648">
        <w:t xml:space="preserve"> </w:t>
      </w:r>
      <w:r w:rsidR="00394648">
        <w:t>The Cataclysm of War</w:t>
      </w:r>
    </w:p>
    <w:p w14:paraId="02C6365E" w14:textId="77777777" w:rsidR="006263A1" w:rsidRDefault="006263A1" w:rsidP="006263A1"/>
    <w:p w14:paraId="1D66B30F" w14:textId="1FA6A47E" w:rsidR="003A665E" w:rsidRDefault="00D716CA" w:rsidP="003A665E">
      <w:pPr>
        <w:rPr>
          <w:rFonts w:eastAsia="Times New Roman" w:cs="Times New Roman"/>
          <w:i/>
          <w:color w:val="343430"/>
          <w:shd w:val="clear" w:color="auto" w:fill="FFFFFF"/>
        </w:rPr>
      </w:pPr>
      <w:r>
        <w:t>Maureen Healy,</w:t>
      </w:r>
      <w:r w:rsidR="003A665E">
        <w:t xml:space="preserve"> </w:t>
      </w:r>
      <w:r w:rsidR="003A665E" w:rsidRPr="003A665E">
        <w:rPr>
          <w:rFonts w:eastAsia="Times New Roman" w:cs="Times New Roman"/>
          <w:i/>
          <w:color w:val="343430"/>
          <w:shd w:val="clear" w:color="auto" w:fill="FFFFFF"/>
        </w:rPr>
        <w:t xml:space="preserve">Vienna and the </w:t>
      </w:r>
      <w:proofErr w:type="gramStart"/>
      <w:r w:rsidR="003A665E" w:rsidRPr="003A665E">
        <w:rPr>
          <w:rFonts w:eastAsia="Times New Roman" w:cs="Times New Roman"/>
          <w:i/>
          <w:color w:val="343430"/>
          <w:shd w:val="clear" w:color="auto" w:fill="FFFFFF"/>
        </w:rPr>
        <w:t>Fall</w:t>
      </w:r>
      <w:proofErr w:type="gramEnd"/>
      <w:r w:rsidR="003A665E" w:rsidRPr="003A665E">
        <w:rPr>
          <w:rFonts w:eastAsia="Times New Roman" w:cs="Times New Roman"/>
          <w:i/>
          <w:color w:val="343430"/>
          <w:shd w:val="clear" w:color="auto" w:fill="FFFFFF"/>
        </w:rPr>
        <w:t xml:space="preserve"> of the Habsburg Empire: Total War and Everyday Life in World War I </w:t>
      </w:r>
    </w:p>
    <w:p w14:paraId="0A38C8C9" w14:textId="77777777" w:rsidR="000E3FBE" w:rsidRDefault="000E3FBE" w:rsidP="000E3FBE">
      <w:r>
        <w:t xml:space="preserve">Denis </w:t>
      </w:r>
      <w:proofErr w:type="gramStart"/>
      <w:r>
        <w:t>Winter</w:t>
      </w:r>
      <w:proofErr w:type="gramEnd"/>
      <w:r>
        <w:t>, “The Strain of Trench Warfare”</w:t>
      </w:r>
    </w:p>
    <w:p w14:paraId="3F7B78D9" w14:textId="77777777" w:rsidR="000E3FBE" w:rsidRDefault="000E3FBE" w:rsidP="000E3FBE">
      <w:r>
        <w:t xml:space="preserve">Ernst </w:t>
      </w:r>
      <w:proofErr w:type="spellStart"/>
      <w:r>
        <w:t>Junger</w:t>
      </w:r>
      <w:proofErr w:type="spellEnd"/>
      <w:r>
        <w:t>, “Storm of Steel”</w:t>
      </w:r>
    </w:p>
    <w:p w14:paraId="6A639ADC" w14:textId="77777777" w:rsidR="000E3FBE" w:rsidRPr="000E3FBE" w:rsidRDefault="000E3FBE" w:rsidP="003A665E">
      <w:pPr>
        <w:rPr>
          <w:rFonts w:eastAsia="Times New Roman" w:cs="Times New Roman"/>
          <w:color w:val="343430"/>
          <w:shd w:val="clear" w:color="auto" w:fill="FFFFFF"/>
        </w:rPr>
      </w:pPr>
      <w:bookmarkStart w:id="0" w:name="_GoBack"/>
      <w:bookmarkEnd w:id="0"/>
    </w:p>
    <w:p w14:paraId="5B7E7EB6" w14:textId="2B1146F6" w:rsidR="000566BA" w:rsidRPr="009479E2" w:rsidRDefault="000566BA" w:rsidP="000566BA">
      <w:r>
        <w:rPr>
          <w:b/>
        </w:rPr>
        <w:t>November 16</w:t>
      </w:r>
      <w:r>
        <w:t>:</w:t>
      </w:r>
      <w:r w:rsidRPr="00394648">
        <w:t xml:space="preserve"> </w:t>
      </w:r>
      <w:r w:rsidRPr="009479E2">
        <w:t xml:space="preserve">The Collapse of </w:t>
      </w:r>
      <w:proofErr w:type="spellStart"/>
      <w:r w:rsidRPr="009479E2">
        <w:t>Tsardom</w:t>
      </w:r>
      <w:proofErr w:type="spellEnd"/>
      <w:r w:rsidRPr="009479E2">
        <w:t xml:space="preserve"> and the Bolshevik Seizure of Power</w:t>
      </w:r>
    </w:p>
    <w:p w14:paraId="1ED005BA" w14:textId="77777777" w:rsidR="000566BA" w:rsidRPr="009479E2" w:rsidRDefault="000566BA" w:rsidP="000566BA">
      <w:r w:rsidRPr="009479E2">
        <w:t xml:space="preserve"> </w:t>
      </w:r>
    </w:p>
    <w:p w14:paraId="2D7882D8" w14:textId="77777777" w:rsidR="000566BA" w:rsidRPr="000D36DE" w:rsidRDefault="000566BA" w:rsidP="000566BA">
      <w:r>
        <w:t xml:space="preserve">Sheila Fitzpatrick, </w:t>
      </w:r>
      <w:r>
        <w:rPr>
          <w:i/>
        </w:rPr>
        <w:t>The Russian Revolution</w:t>
      </w:r>
      <w:r>
        <w:t xml:space="preserve"> (chapters one and two)</w:t>
      </w:r>
    </w:p>
    <w:p w14:paraId="03405CE2" w14:textId="77777777" w:rsidR="000566BA" w:rsidRPr="007D7F88" w:rsidRDefault="000566BA" w:rsidP="000566BA">
      <w:r>
        <w:t xml:space="preserve">Mark Steinberg, </w:t>
      </w:r>
      <w:r>
        <w:rPr>
          <w:i/>
        </w:rPr>
        <w:t>Voices of Revolution</w:t>
      </w:r>
      <w:r>
        <w:t xml:space="preserve"> (Start reading)</w:t>
      </w:r>
    </w:p>
    <w:p w14:paraId="535B196B" w14:textId="77777777" w:rsidR="0073721C" w:rsidRDefault="0073721C"/>
    <w:p w14:paraId="1A47C4A4" w14:textId="77777777" w:rsidR="00394648" w:rsidRDefault="0031529D">
      <w:r w:rsidRPr="00394648">
        <w:rPr>
          <w:b/>
        </w:rPr>
        <w:t>November 1</w:t>
      </w:r>
      <w:r w:rsidR="00394648">
        <w:rPr>
          <w:b/>
        </w:rPr>
        <w:t>8</w:t>
      </w:r>
      <w:r w:rsidRPr="00394648">
        <w:t>:</w:t>
      </w:r>
      <w:r w:rsidR="00394648">
        <w:t xml:space="preserve"> No Class</w:t>
      </w:r>
    </w:p>
    <w:p w14:paraId="5C7DDF3F" w14:textId="77777777" w:rsidR="00394648" w:rsidRDefault="00394648"/>
    <w:p w14:paraId="0B754C48" w14:textId="77777777" w:rsidR="00394648" w:rsidRDefault="00394648" w:rsidP="00394648">
      <w:pPr>
        <w:rPr>
          <w:b/>
        </w:rPr>
      </w:pPr>
      <w:r>
        <w:rPr>
          <w:b/>
        </w:rPr>
        <w:t>THIRD PAPER DUE ON NOVEMBER 18 BY 5 PM</w:t>
      </w:r>
    </w:p>
    <w:p w14:paraId="66B6BCC9" w14:textId="77777777" w:rsidR="00394648" w:rsidRDefault="00394648"/>
    <w:p w14:paraId="1D9B9997" w14:textId="245EE409" w:rsidR="009479E2" w:rsidRPr="009479E2" w:rsidRDefault="00346E37" w:rsidP="009479E2">
      <w:r w:rsidRPr="009479E2">
        <w:rPr>
          <w:b/>
        </w:rPr>
        <w:t xml:space="preserve">November </w:t>
      </w:r>
      <w:r w:rsidR="00394648" w:rsidRPr="009479E2">
        <w:rPr>
          <w:b/>
        </w:rPr>
        <w:t>2</w:t>
      </w:r>
      <w:r w:rsidR="000566BA">
        <w:rPr>
          <w:b/>
        </w:rPr>
        <w:t>1</w:t>
      </w:r>
      <w:r w:rsidR="00CF7295" w:rsidRPr="009479E2">
        <w:t xml:space="preserve">: </w:t>
      </w:r>
      <w:r w:rsidR="009479E2" w:rsidRPr="009479E2">
        <w:t>Understanding the Bolshevik Seizure of Power</w:t>
      </w:r>
    </w:p>
    <w:p w14:paraId="2FFEB852" w14:textId="77777777" w:rsidR="009479E2" w:rsidRPr="009479E2" w:rsidRDefault="009479E2"/>
    <w:p w14:paraId="03062B69" w14:textId="77777777" w:rsidR="009479E2" w:rsidRDefault="009479E2" w:rsidP="009479E2">
      <w:r>
        <w:t>Leon Trotsky, “The Peculiarities of Russia’s Development”</w:t>
      </w:r>
    </w:p>
    <w:p w14:paraId="1EBBFE10" w14:textId="77777777" w:rsidR="009479E2" w:rsidRDefault="009479E2" w:rsidP="009479E2">
      <w:r>
        <w:t xml:space="preserve">Ronald </w:t>
      </w:r>
      <w:proofErr w:type="spellStart"/>
      <w:r>
        <w:t>Suny</w:t>
      </w:r>
      <w:proofErr w:type="spellEnd"/>
      <w:r>
        <w:t>, “Revising the Old Story”</w:t>
      </w:r>
    </w:p>
    <w:p w14:paraId="2D0E7805" w14:textId="77777777" w:rsidR="009479E2" w:rsidRPr="000E1E0B" w:rsidRDefault="009479E2" w:rsidP="009479E2">
      <w:pPr>
        <w:rPr>
          <w:u w:val="single"/>
        </w:rPr>
      </w:pPr>
    </w:p>
    <w:p w14:paraId="3104BB8B" w14:textId="4355D235" w:rsidR="009479E2" w:rsidRDefault="009479E2">
      <w:r>
        <w:rPr>
          <w:b/>
        </w:rPr>
        <w:t>November 2</w:t>
      </w:r>
      <w:r w:rsidR="000566BA">
        <w:rPr>
          <w:b/>
        </w:rPr>
        <w:t>3</w:t>
      </w:r>
      <w:r>
        <w:t>: Picking Up the Pieces</w:t>
      </w:r>
    </w:p>
    <w:p w14:paraId="41CEC17C" w14:textId="77777777" w:rsidR="009479E2" w:rsidRDefault="009479E2"/>
    <w:p w14:paraId="376712DE" w14:textId="591B7A20" w:rsidR="00502089" w:rsidRDefault="00502089">
      <w:r>
        <w:t>Text, 1019-1028</w:t>
      </w:r>
    </w:p>
    <w:p w14:paraId="084BA592" w14:textId="77777777" w:rsidR="00502089" w:rsidRPr="009479E2" w:rsidRDefault="00502089"/>
    <w:p w14:paraId="1C8736FE" w14:textId="25EF80F7" w:rsidR="00CF7295" w:rsidRPr="009479E2" w:rsidRDefault="000566BA">
      <w:r>
        <w:rPr>
          <w:b/>
        </w:rPr>
        <w:t>November 28</w:t>
      </w:r>
      <w:r w:rsidR="009479E2">
        <w:t>: The Meaning of Revolution</w:t>
      </w:r>
    </w:p>
    <w:p w14:paraId="0A557D07" w14:textId="0319DB6A" w:rsidR="00CF7295" w:rsidRDefault="00021BC2">
      <w:r>
        <w:t xml:space="preserve"> </w:t>
      </w:r>
    </w:p>
    <w:p w14:paraId="1439A920" w14:textId="12031A1F" w:rsidR="00021BC2" w:rsidRPr="00021BC2" w:rsidRDefault="00021BC2">
      <w:pPr>
        <w:rPr>
          <w:i/>
        </w:rPr>
      </w:pPr>
      <w:r>
        <w:t xml:space="preserve">Mark Steinberg, </w:t>
      </w:r>
      <w:r w:rsidRPr="00021BC2">
        <w:rPr>
          <w:i/>
        </w:rPr>
        <w:t>Voices of Revolution</w:t>
      </w:r>
    </w:p>
    <w:p w14:paraId="76679CD2" w14:textId="77777777" w:rsidR="00346E37" w:rsidRDefault="00346E37"/>
    <w:p w14:paraId="1C385B4C" w14:textId="7B54D5D5" w:rsidR="007D7F88" w:rsidRDefault="000566BA" w:rsidP="009479E2">
      <w:r>
        <w:rPr>
          <w:b/>
        </w:rPr>
        <w:t>November 30</w:t>
      </w:r>
      <w:r w:rsidR="00CF7295" w:rsidRPr="009479E2">
        <w:t xml:space="preserve">: </w:t>
      </w:r>
      <w:r w:rsidR="00990B82">
        <w:t>Reflections on the War</w:t>
      </w:r>
    </w:p>
    <w:p w14:paraId="1644CE35" w14:textId="77777777" w:rsidR="00990B82" w:rsidRDefault="00990B82" w:rsidP="009479E2"/>
    <w:p w14:paraId="42F5830A" w14:textId="45412043" w:rsidR="006D4040" w:rsidRDefault="00990B82" w:rsidP="006D4040">
      <w:r>
        <w:t>Sigmund Freud, “</w:t>
      </w:r>
      <w:r w:rsidR="00196E36">
        <w:t>The Disappointments of War”</w:t>
      </w:r>
    </w:p>
    <w:p w14:paraId="32F2B878" w14:textId="0D1CF69C" w:rsidR="00990B82" w:rsidRDefault="00990B82" w:rsidP="006D4040">
      <w:pPr>
        <w:rPr>
          <w:rFonts w:ascii="Times" w:eastAsia="Times New Roman" w:hAnsi="Times" w:cs="Times New Roman"/>
          <w:sz w:val="20"/>
          <w:szCs w:val="20"/>
        </w:rPr>
      </w:pPr>
      <w:r w:rsidRPr="006D4040">
        <w:t xml:space="preserve">Peter </w:t>
      </w:r>
      <w:proofErr w:type="spellStart"/>
      <w:r w:rsidRPr="006D4040">
        <w:t>Holquist</w:t>
      </w:r>
      <w:proofErr w:type="spellEnd"/>
      <w:r w:rsidR="006D4040" w:rsidRPr="006D4040">
        <w:rPr>
          <w:rFonts w:eastAsia="Times New Roman" w:cs="Times New Roman"/>
        </w:rPr>
        <w:t xml:space="preserve">, "Information Is </w:t>
      </w:r>
      <w:r w:rsidR="006D4040">
        <w:rPr>
          <w:rFonts w:eastAsia="Times New Roman" w:cs="Times New Roman"/>
        </w:rPr>
        <w:t>the Alpha and Omega of Our Work</w:t>
      </w:r>
      <w:r w:rsidR="006D4040" w:rsidRPr="006D4040">
        <w:rPr>
          <w:rFonts w:eastAsia="Times New Roman" w:cs="Times New Roman"/>
        </w:rPr>
        <w:t>: Bolshevik Surveillance in Its Pan-European Context</w:t>
      </w:r>
      <w:r w:rsidR="006D4040" w:rsidRPr="006D4040">
        <w:rPr>
          <w:rFonts w:eastAsia="Times New Roman" w:cs="Times New Roman"/>
          <w:bCs/>
          <w:sz w:val="20"/>
          <w:szCs w:val="20"/>
        </w:rPr>
        <w:t>”</w:t>
      </w:r>
      <w:r w:rsidR="006D4040" w:rsidRPr="006D4040">
        <w:rPr>
          <w:rFonts w:ascii="Times" w:eastAsia="Times New Roman" w:hAnsi="Times" w:cs="Times New Roman"/>
          <w:sz w:val="20"/>
          <w:szCs w:val="20"/>
        </w:rPr>
        <w:t xml:space="preserve"> </w:t>
      </w:r>
    </w:p>
    <w:p w14:paraId="6B8687D3" w14:textId="77777777" w:rsidR="006D4040" w:rsidRDefault="006D4040" w:rsidP="007D7F88">
      <w:pPr>
        <w:rPr>
          <w:rFonts w:eastAsia="Times New Roman" w:cs="Times New Roman"/>
        </w:rPr>
      </w:pPr>
    </w:p>
    <w:p w14:paraId="48A87B40" w14:textId="0566D692" w:rsidR="000E1E0B" w:rsidRPr="009479E2" w:rsidRDefault="009479E2" w:rsidP="007D7F88">
      <w:r w:rsidRPr="009479E2">
        <w:rPr>
          <w:b/>
        </w:rPr>
        <w:t xml:space="preserve">December </w:t>
      </w:r>
      <w:r w:rsidR="000566BA">
        <w:rPr>
          <w:b/>
        </w:rPr>
        <w:t>2</w:t>
      </w:r>
      <w:r w:rsidR="00CF7295" w:rsidRPr="009479E2">
        <w:t xml:space="preserve">: </w:t>
      </w:r>
      <w:r w:rsidR="00EE415C">
        <w:t xml:space="preserve">What’s In </w:t>
      </w:r>
      <w:r w:rsidR="000E1E0B" w:rsidRPr="009479E2">
        <w:t>Store for Us</w:t>
      </w:r>
      <w:r w:rsidR="00EE415C">
        <w:t>?</w:t>
      </w:r>
    </w:p>
    <w:p w14:paraId="78858183" w14:textId="77777777" w:rsidR="000E1E0B" w:rsidRPr="009479E2" w:rsidRDefault="000E1E0B" w:rsidP="007D7F88"/>
    <w:p w14:paraId="51AEDBC1" w14:textId="3AFE7CD2" w:rsidR="0031529D" w:rsidRPr="007D7F88" w:rsidRDefault="007D7F88" w:rsidP="007D7F88">
      <w:pPr>
        <w:rPr>
          <w:i/>
        </w:rPr>
      </w:pPr>
      <w:proofErr w:type="spellStart"/>
      <w:r>
        <w:t>Evgenii</w:t>
      </w:r>
      <w:proofErr w:type="spellEnd"/>
      <w:r>
        <w:t xml:space="preserve"> </w:t>
      </w:r>
      <w:proofErr w:type="spellStart"/>
      <w:r>
        <w:t>Zamiatin</w:t>
      </w:r>
      <w:proofErr w:type="spellEnd"/>
      <w:r>
        <w:t xml:space="preserve">, </w:t>
      </w:r>
      <w:r w:rsidR="000E1E0B">
        <w:rPr>
          <w:i/>
        </w:rPr>
        <w:t>We</w:t>
      </w:r>
    </w:p>
    <w:p w14:paraId="7EB1FC40" w14:textId="77777777" w:rsidR="00304B21" w:rsidRDefault="00304B21"/>
    <w:p w14:paraId="048233C1" w14:textId="32077A16" w:rsidR="0073721C" w:rsidRDefault="00021BC2">
      <w:pPr>
        <w:rPr>
          <w:b/>
        </w:rPr>
      </w:pPr>
      <w:r>
        <w:rPr>
          <w:b/>
        </w:rPr>
        <w:t>FOURTH PAPER DUE ON DECEMBER</w:t>
      </w:r>
      <w:r w:rsidR="009479E2">
        <w:rPr>
          <w:b/>
        </w:rPr>
        <w:t xml:space="preserve"> 7</w:t>
      </w:r>
      <w:r w:rsidR="00D716CA">
        <w:rPr>
          <w:b/>
        </w:rPr>
        <w:t xml:space="preserve"> </w:t>
      </w:r>
      <w:r w:rsidR="0073721C">
        <w:rPr>
          <w:b/>
        </w:rPr>
        <w:t>BY 5 PM</w:t>
      </w:r>
    </w:p>
    <w:p w14:paraId="1AAA97AD" w14:textId="77777777" w:rsidR="007D7F88" w:rsidRDefault="007D7F88">
      <w:pPr>
        <w:rPr>
          <w:b/>
        </w:rPr>
      </w:pPr>
    </w:p>
    <w:p w14:paraId="1D898F42" w14:textId="41498E6C" w:rsidR="007D7F88" w:rsidRPr="0073721C" w:rsidRDefault="007D7F88">
      <w:pPr>
        <w:rPr>
          <w:b/>
        </w:rPr>
      </w:pPr>
      <w:r>
        <w:rPr>
          <w:b/>
        </w:rPr>
        <w:t>FINAL EXAM SET BY REGISTRAR</w:t>
      </w:r>
    </w:p>
    <w:p w14:paraId="744481D1" w14:textId="1D808094" w:rsidR="0098044E" w:rsidRPr="0098044E" w:rsidRDefault="0098044E">
      <w:pPr>
        <w:rPr>
          <w:b/>
        </w:rPr>
      </w:pPr>
    </w:p>
    <w:sectPr w:rsidR="0098044E" w:rsidRPr="0098044E" w:rsidSect="00B46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37"/>
    <w:rsid w:val="00021BC2"/>
    <w:rsid w:val="000566BA"/>
    <w:rsid w:val="000D36DE"/>
    <w:rsid w:val="000E1E0B"/>
    <w:rsid w:val="000E3FBE"/>
    <w:rsid w:val="00114212"/>
    <w:rsid w:val="00180369"/>
    <w:rsid w:val="001841F5"/>
    <w:rsid w:val="0018647A"/>
    <w:rsid w:val="0019668D"/>
    <w:rsid w:val="00196E36"/>
    <w:rsid w:val="001F0CF3"/>
    <w:rsid w:val="00222CEA"/>
    <w:rsid w:val="00234ABA"/>
    <w:rsid w:val="00241F30"/>
    <w:rsid w:val="00293358"/>
    <w:rsid w:val="002B76F8"/>
    <w:rsid w:val="0030295E"/>
    <w:rsid w:val="00304B21"/>
    <w:rsid w:val="0031529D"/>
    <w:rsid w:val="00335C64"/>
    <w:rsid w:val="00346E37"/>
    <w:rsid w:val="0034739B"/>
    <w:rsid w:val="00357722"/>
    <w:rsid w:val="003634A2"/>
    <w:rsid w:val="00371C7E"/>
    <w:rsid w:val="00394648"/>
    <w:rsid w:val="00396214"/>
    <w:rsid w:val="003A665E"/>
    <w:rsid w:val="003C18D6"/>
    <w:rsid w:val="003E3815"/>
    <w:rsid w:val="00405A37"/>
    <w:rsid w:val="00424B65"/>
    <w:rsid w:val="00502089"/>
    <w:rsid w:val="00536758"/>
    <w:rsid w:val="0054075F"/>
    <w:rsid w:val="00595DB8"/>
    <w:rsid w:val="005C161C"/>
    <w:rsid w:val="00600285"/>
    <w:rsid w:val="006263A1"/>
    <w:rsid w:val="006473D0"/>
    <w:rsid w:val="006D4040"/>
    <w:rsid w:val="006F65CB"/>
    <w:rsid w:val="00702CE5"/>
    <w:rsid w:val="0071445F"/>
    <w:rsid w:val="0073721C"/>
    <w:rsid w:val="007635D6"/>
    <w:rsid w:val="007D7F88"/>
    <w:rsid w:val="007F2539"/>
    <w:rsid w:val="00837A2E"/>
    <w:rsid w:val="00847B88"/>
    <w:rsid w:val="008A685D"/>
    <w:rsid w:val="009479E2"/>
    <w:rsid w:val="0098044E"/>
    <w:rsid w:val="00990B82"/>
    <w:rsid w:val="009C2F4C"/>
    <w:rsid w:val="00A15674"/>
    <w:rsid w:val="00AA6A4C"/>
    <w:rsid w:val="00AD6945"/>
    <w:rsid w:val="00AF28DA"/>
    <w:rsid w:val="00B44622"/>
    <w:rsid w:val="00B461E9"/>
    <w:rsid w:val="00B52632"/>
    <w:rsid w:val="00B64BD5"/>
    <w:rsid w:val="00BA6A08"/>
    <w:rsid w:val="00C24E37"/>
    <w:rsid w:val="00C27FD3"/>
    <w:rsid w:val="00C81C2E"/>
    <w:rsid w:val="00CF7295"/>
    <w:rsid w:val="00D716CA"/>
    <w:rsid w:val="00D7439C"/>
    <w:rsid w:val="00E67C04"/>
    <w:rsid w:val="00EE415C"/>
    <w:rsid w:val="00F4036B"/>
    <w:rsid w:val="00FA2AB6"/>
    <w:rsid w:val="00FD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CF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04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65E"/>
  </w:style>
  <w:style w:type="character" w:styleId="Hyperlink">
    <w:name w:val="Hyperlink"/>
    <w:basedOn w:val="DefaultParagraphFont"/>
    <w:uiPriority w:val="99"/>
    <w:unhideWhenUsed/>
    <w:rsid w:val="002B76F8"/>
    <w:rPr>
      <w:color w:val="0000FF" w:themeColor="hyperlink"/>
      <w:u w:val="single"/>
    </w:rPr>
  </w:style>
  <w:style w:type="character" w:customStyle="1" w:styleId="Heading1Char">
    <w:name w:val="Heading 1 Char"/>
    <w:basedOn w:val="DefaultParagraphFont"/>
    <w:link w:val="Heading1"/>
    <w:uiPriority w:val="9"/>
    <w:rsid w:val="006D4040"/>
    <w:rPr>
      <w:rFonts w:ascii="Times" w:hAnsi="Times"/>
      <w:b/>
      <w:bCs/>
      <w:kern w:val="36"/>
      <w:sz w:val="48"/>
      <w:szCs w:val="48"/>
    </w:rPr>
  </w:style>
  <w:style w:type="character" w:styleId="HTMLCite">
    <w:name w:val="HTML Cite"/>
    <w:basedOn w:val="DefaultParagraphFont"/>
    <w:uiPriority w:val="99"/>
    <w:semiHidden/>
    <w:unhideWhenUsed/>
    <w:rsid w:val="006D40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04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65E"/>
  </w:style>
  <w:style w:type="character" w:styleId="Hyperlink">
    <w:name w:val="Hyperlink"/>
    <w:basedOn w:val="DefaultParagraphFont"/>
    <w:uiPriority w:val="99"/>
    <w:unhideWhenUsed/>
    <w:rsid w:val="002B76F8"/>
    <w:rPr>
      <w:color w:val="0000FF" w:themeColor="hyperlink"/>
      <w:u w:val="single"/>
    </w:rPr>
  </w:style>
  <w:style w:type="character" w:customStyle="1" w:styleId="Heading1Char">
    <w:name w:val="Heading 1 Char"/>
    <w:basedOn w:val="DefaultParagraphFont"/>
    <w:link w:val="Heading1"/>
    <w:uiPriority w:val="9"/>
    <w:rsid w:val="006D4040"/>
    <w:rPr>
      <w:rFonts w:ascii="Times" w:hAnsi="Times"/>
      <w:b/>
      <w:bCs/>
      <w:kern w:val="36"/>
      <w:sz w:val="48"/>
      <w:szCs w:val="48"/>
    </w:rPr>
  </w:style>
  <w:style w:type="character" w:styleId="HTMLCite">
    <w:name w:val="HTML Cite"/>
    <w:basedOn w:val="DefaultParagraphFont"/>
    <w:uiPriority w:val="99"/>
    <w:semiHidden/>
    <w:unhideWhenUsed/>
    <w:rsid w:val="006D4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9716">
      <w:bodyDiv w:val="1"/>
      <w:marLeft w:val="0"/>
      <w:marRight w:val="0"/>
      <w:marTop w:val="0"/>
      <w:marBottom w:val="0"/>
      <w:divBdr>
        <w:top w:val="none" w:sz="0" w:space="0" w:color="auto"/>
        <w:left w:val="none" w:sz="0" w:space="0" w:color="auto"/>
        <w:bottom w:val="none" w:sz="0" w:space="0" w:color="auto"/>
        <w:right w:val="none" w:sz="0" w:space="0" w:color="auto"/>
      </w:divBdr>
      <w:divsChild>
        <w:div w:id="1574193462">
          <w:marLeft w:val="0"/>
          <w:marRight w:val="0"/>
          <w:marTop w:val="0"/>
          <w:marBottom w:val="0"/>
          <w:divBdr>
            <w:top w:val="none" w:sz="0" w:space="0" w:color="auto"/>
            <w:left w:val="none" w:sz="0" w:space="0" w:color="auto"/>
            <w:bottom w:val="none" w:sz="0" w:space="0" w:color="auto"/>
            <w:right w:val="none" w:sz="0" w:space="0" w:color="auto"/>
          </w:divBdr>
          <w:divsChild>
            <w:div w:id="1054231716">
              <w:marLeft w:val="0"/>
              <w:marRight w:val="0"/>
              <w:marTop w:val="0"/>
              <w:marBottom w:val="0"/>
              <w:divBdr>
                <w:top w:val="none" w:sz="0" w:space="0" w:color="auto"/>
                <w:left w:val="none" w:sz="0" w:space="0" w:color="auto"/>
                <w:bottom w:val="none" w:sz="0" w:space="0" w:color="auto"/>
                <w:right w:val="none" w:sz="0" w:space="0" w:color="auto"/>
              </w:divBdr>
              <w:divsChild>
                <w:div w:id="468137018">
                  <w:marLeft w:val="0"/>
                  <w:marRight w:val="0"/>
                  <w:marTop w:val="0"/>
                  <w:marBottom w:val="0"/>
                  <w:divBdr>
                    <w:top w:val="none" w:sz="0" w:space="0" w:color="auto"/>
                    <w:left w:val="none" w:sz="0" w:space="0" w:color="auto"/>
                    <w:bottom w:val="none" w:sz="0" w:space="0" w:color="auto"/>
                    <w:right w:val="none" w:sz="0" w:space="0" w:color="auto"/>
                  </w:divBdr>
                  <w:divsChild>
                    <w:div w:id="701057870">
                      <w:marLeft w:val="0"/>
                      <w:marRight w:val="0"/>
                      <w:marTop w:val="0"/>
                      <w:marBottom w:val="0"/>
                      <w:divBdr>
                        <w:top w:val="none" w:sz="0" w:space="0" w:color="auto"/>
                        <w:left w:val="none" w:sz="0" w:space="0" w:color="auto"/>
                        <w:bottom w:val="none" w:sz="0" w:space="0" w:color="auto"/>
                        <w:right w:val="none" w:sz="0" w:space="0" w:color="auto"/>
                      </w:divBdr>
                      <w:divsChild>
                        <w:div w:id="1591159548">
                          <w:marLeft w:val="0"/>
                          <w:marRight w:val="0"/>
                          <w:marTop w:val="0"/>
                          <w:marBottom w:val="0"/>
                          <w:divBdr>
                            <w:top w:val="none" w:sz="0" w:space="0" w:color="auto"/>
                            <w:left w:val="none" w:sz="0" w:space="0" w:color="auto"/>
                            <w:bottom w:val="none" w:sz="0" w:space="0" w:color="auto"/>
                            <w:right w:val="none" w:sz="0" w:space="0" w:color="auto"/>
                          </w:divBdr>
                          <w:divsChild>
                            <w:div w:id="1627195585">
                              <w:marLeft w:val="0"/>
                              <w:marRight w:val="0"/>
                              <w:marTop w:val="0"/>
                              <w:marBottom w:val="0"/>
                              <w:divBdr>
                                <w:top w:val="none" w:sz="0" w:space="0" w:color="auto"/>
                                <w:left w:val="none" w:sz="0" w:space="0" w:color="auto"/>
                                <w:bottom w:val="none" w:sz="0" w:space="0" w:color="auto"/>
                                <w:right w:val="none" w:sz="0" w:space="0" w:color="auto"/>
                              </w:divBdr>
                            </w:div>
                            <w:div w:id="1658803365">
                              <w:marLeft w:val="0"/>
                              <w:marRight w:val="0"/>
                              <w:marTop w:val="0"/>
                              <w:marBottom w:val="0"/>
                              <w:divBdr>
                                <w:top w:val="none" w:sz="0" w:space="0" w:color="auto"/>
                                <w:left w:val="none" w:sz="0" w:space="0" w:color="auto"/>
                                <w:bottom w:val="none" w:sz="0" w:space="0" w:color="auto"/>
                                <w:right w:val="none" w:sz="0" w:space="0" w:color="auto"/>
                              </w:divBdr>
                            </w:div>
                            <w:div w:id="15440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30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d.infobase.com/PortalPlaylists.aspx?wID=102939&amp;xtid=2466" TargetMode="External"/><Relationship Id="rId6" Type="http://schemas.openxmlformats.org/officeDocument/2006/relationships/hyperlink" Target="http://search.alexanderstreet.com.proxy.swarthmore.edu/view/work/2658154" TargetMode="External"/><Relationship Id="rId7" Type="http://schemas.openxmlformats.org/officeDocument/2006/relationships/hyperlink" Target="http://fod.infobase.com.proxy.swarthmore.edu/p_ViewVideo.aspx?xtid=11033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1302</Words>
  <Characters>7423</Characters>
  <Application>Microsoft Macintosh Word</Application>
  <DocSecurity>0</DocSecurity>
  <Lines>61</Lines>
  <Paragraphs>17</Paragraphs>
  <ScaleCrop>false</ScaleCrop>
  <Company>Swarthmore College</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Bob Weinberg</cp:lastModifiedBy>
  <cp:revision>26</cp:revision>
  <dcterms:created xsi:type="dcterms:W3CDTF">2016-06-24T13:21:00Z</dcterms:created>
  <dcterms:modified xsi:type="dcterms:W3CDTF">2016-07-29T15:27:00Z</dcterms:modified>
</cp:coreProperties>
</file>